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硝酸钾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硝酸钾；火硝  英文名：</w:t>
      </w:r>
      <w:r>
        <w:rPr>
          <w:rFonts w:hint="eastAsia"/>
        </w:rPr>
        <w:tab/>
      </w:r>
      <w:r>
        <w:rPr>
          <w:rFonts w:hint="eastAsia"/>
        </w:rPr>
        <w:t>Potassium nitrate 分子式：</w:t>
      </w:r>
      <w:r>
        <w:rPr>
          <w:rFonts w:hint="eastAsia"/>
        </w:rPr>
        <w:tab/>
      </w:r>
      <w:r>
        <w:rPr>
          <w:rFonts w:hint="eastAsia"/>
        </w:rPr>
        <w:t>KNO3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101.1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7757-79-1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氧化剂化学类别：销酸盐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 含量</w:t>
      </w:r>
      <w:r>
        <w:rPr>
          <w:rFonts w:hint="eastAsia"/>
        </w:rPr>
        <w:tab/>
      </w:r>
      <w:r>
        <w:rPr>
          <w:rFonts w:hint="eastAsia"/>
        </w:rPr>
        <w:t>工业级</w:t>
      </w:r>
      <w:r>
        <w:rPr>
          <w:rFonts w:hint="eastAsia"/>
        </w:rPr>
        <w:tab/>
      </w:r>
      <w:r>
        <w:rPr>
          <w:rFonts w:hint="eastAsia"/>
        </w:rPr>
        <w:t>一级≥ 99.5.0% ；二级≥ 99.0%</w:t>
      </w:r>
    </w:p>
    <w:p>
      <w:pPr>
        <w:rPr>
          <w:rFonts w:hint="eastAsia"/>
        </w:rPr>
      </w:pPr>
      <w:r>
        <w:rPr>
          <w:rFonts w:hint="eastAsia"/>
        </w:rPr>
        <w:t>三级≥ 98.%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无色透明斜方或三方晶系颗粒或白色粉末。  主要用途：</w:t>
      </w:r>
      <w:r>
        <w:rPr>
          <w:rFonts w:hint="eastAsia"/>
        </w:rPr>
        <w:tab/>
      </w:r>
      <w:r>
        <w:rPr>
          <w:rFonts w:hint="eastAsia"/>
        </w:rPr>
        <w:t>用于制造烟火、火药、火柴、医药，以及玻璃工业。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吸入本品粉尘或雾，</w:t>
      </w:r>
      <w:r>
        <w:rPr>
          <w:rFonts w:hint="eastAsia"/>
        </w:rPr>
        <w:tab/>
      </w:r>
      <w:r>
        <w:rPr>
          <w:rFonts w:hint="eastAsia"/>
        </w:rPr>
        <w:t>对呼吸道有刺激性，</w:t>
      </w:r>
      <w:r>
        <w:rPr>
          <w:rFonts w:hint="eastAsia"/>
        </w:rPr>
        <w:tab/>
      </w:r>
      <w:r>
        <w:rPr>
          <w:rFonts w:hint="eastAsia"/>
        </w:rPr>
        <w:t>高浓度吸入可引起肺水肿。</w:t>
      </w:r>
      <w:r>
        <w:rPr>
          <w:rFonts w:hint="eastAsia"/>
        </w:rPr>
        <w:tab/>
      </w:r>
      <w:r>
        <w:rPr>
          <w:rFonts w:hint="eastAsia"/>
        </w:rPr>
        <w:t>大量接触可使高铁血红蛋白形成，影响血液携氧能力，出现头痛、头晕、紫绀、恶心、呕吐。重者引</w:t>
      </w:r>
    </w:p>
    <w:p>
      <w:pPr>
        <w:rPr>
          <w:rFonts w:hint="eastAsia"/>
        </w:rPr>
      </w:pPr>
      <w:r>
        <w:rPr>
          <w:rFonts w:hint="eastAsia"/>
        </w:rPr>
        <w:t>起呼吸紊乱、虚脱，甚至死亡。强烈刺激皮肤和眼睛，甚至造成灼伤。皮肤反复接触引起皮肤干燥、皲裂和皮疹。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脱去污染的衣着，用大量流动清水彻底冲洗。若有灼伤，就医治疗。 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患者清醒时立即漱口，给饮牛奶或蛋清。就医。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具有强氧化性。</w:t>
      </w:r>
      <w:r>
        <w:rPr>
          <w:rFonts w:hint="eastAsia"/>
        </w:rPr>
        <w:tab/>
      </w:r>
      <w:r>
        <w:rPr>
          <w:rFonts w:hint="eastAsia"/>
        </w:rPr>
        <w:t>与有机物、还原剂、</w:t>
      </w:r>
      <w:r>
        <w:rPr>
          <w:rFonts w:hint="eastAsia"/>
        </w:rPr>
        <w:tab/>
      </w:r>
      <w:r>
        <w:rPr>
          <w:rFonts w:hint="eastAsia"/>
        </w:rPr>
        <w:t>易燃物如硫、磷等接触或混合时有引起燃烧爆炸的危险。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雾状水、砂土。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隔离泄漏污染区，周围设警告标志，建议应急处理人员戴好防毒面具，穿化学防护服。  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)接触，不要直接接触泄漏物，冷却，防止震动、撞</w:t>
      </w:r>
    </w:p>
    <w:p>
      <w:pPr>
        <w:rPr>
          <w:rFonts w:hint="eastAsia"/>
        </w:rPr>
      </w:pPr>
      <w:r>
        <w:rPr>
          <w:rFonts w:hint="eastAsia"/>
        </w:rPr>
        <w:t>击和摩擦， 用大量水冲洗，经稀释的洗水放入废水系统。</w:t>
      </w:r>
      <w:r>
        <w:rPr>
          <w:rFonts w:hint="eastAsia"/>
        </w:rPr>
        <w:tab/>
      </w:r>
      <w:r>
        <w:rPr>
          <w:rFonts w:hint="eastAsia"/>
        </w:rPr>
        <w:t>如大量泄漏， 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储存于阴凉、干燥、通风处。远离火种、热源。应与易燃、可燃物，还原剂、硫、磷等分开存放。切忌混储混运。搬运时要轻装轻卸，防止包装及容器损坏。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 5mg／ m3</w:t>
      </w:r>
    </w:p>
    <w:p>
      <w:pPr>
        <w:rPr>
          <w:rFonts w:hint="eastAsia"/>
        </w:rPr>
      </w:pPr>
      <w:r>
        <w:rPr>
          <w:rFonts w:hint="eastAsia"/>
        </w:rPr>
        <w:t>美国 TWA：未制定标准美国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作业工人应戴口罩。眼睛防护：</w:t>
      </w:r>
      <w:r>
        <w:rPr>
          <w:rFonts w:hint="eastAsia"/>
        </w:rPr>
        <w:tab/>
      </w:r>
      <w:r>
        <w:rPr>
          <w:rFonts w:hint="eastAsia"/>
        </w:rPr>
        <w:t>可采用安全面罩。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334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 ： 2． 11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无资料饱和蒸汽压 (kPa)：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易溶于水，不溶于无水乙醇、乙醚。</w:t>
      </w:r>
    </w:p>
    <w:p>
      <w:pPr>
        <w:rPr>
          <w:rFonts w:hint="eastAsia"/>
        </w:rPr>
      </w:pPr>
      <w:r>
        <w:rPr>
          <w:rFonts w:hint="eastAsia"/>
        </w:rPr>
        <w:t>临界温度 (℃ )：</w:t>
      </w:r>
      <w:r>
        <w:rPr>
          <w:rFonts w:hint="eastAsia"/>
        </w:rPr>
        <w:tab/>
      </w:r>
      <w:r>
        <w:rPr>
          <w:rFonts w:hint="eastAsia"/>
        </w:rPr>
        <w:t>分解温度 (℃ )： 400(约)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氮氧化物。稳定性：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强还原剂、强酸、易燃或可燃物、活性金属粉末。避免接触的条件：</w:t>
      </w:r>
      <w:r>
        <w:rPr>
          <w:rFonts w:hint="eastAsia"/>
        </w:rPr>
        <w:tab/>
      </w:r>
      <w:r>
        <w:rPr>
          <w:rFonts w:hint="eastAsia"/>
        </w:rPr>
        <w:t>接触潮湿空气。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</w:t>
      </w:r>
      <w:r>
        <w:rPr>
          <w:rFonts w:hint="eastAsia"/>
        </w:rPr>
        <w:tab/>
      </w:r>
      <w:r>
        <w:rPr>
          <w:rFonts w:hint="eastAsia"/>
        </w:rPr>
        <w:t>LD50 ： 3750mg ／ kg( 大鼠经口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刺激性</w:t>
      </w:r>
      <w:r>
        <w:rPr>
          <w:rFonts w:hint="eastAsia"/>
        </w:rPr>
        <w:tab/>
      </w:r>
      <w:r>
        <w:rPr>
          <w:rFonts w:hint="eastAsia"/>
        </w:rPr>
        <w:t>家兔经眼： 100mg（ 24  小时），中度刺激。家兔经皮：</w:t>
      </w:r>
      <w:r>
        <w:rPr>
          <w:rFonts w:hint="eastAsia"/>
        </w:rPr>
        <w:tab/>
      </w:r>
      <w:r>
        <w:rPr>
          <w:rFonts w:hint="eastAsia"/>
        </w:rPr>
        <w:t>500mg（ 24 小时），轻度刺激。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该物质对环境可能有危害，在地下水中有蓄积作用。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</w:t>
      </w:r>
      <w:r>
        <w:rPr>
          <w:rFonts w:hint="eastAsia"/>
        </w:rPr>
        <w:tab/>
      </w:r>
      <w:r>
        <w:rPr>
          <w:rFonts w:hint="eastAsia"/>
        </w:rPr>
        <w:t>或与厂商或制造商联系，</w:t>
      </w:r>
      <w:r>
        <w:rPr>
          <w:rFonts w:hint="eastAsia"/>
        </w:rPr>
        <w:tab/>
      </w:r>
      <w:r>
        <w:rPr>
          <w:rFonts w:hint="eastAsia"/>
        </w:rPr>
        <w:t>确定处置方法。 废物储存参见"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1486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51056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Ⅲ</w:t>
      </w:r>
    </w:p>
    <w:p>
      <w:pPr>
        <w:rPr>
          <w:rFonts w:hint="eastAsia"/>
        </w:rPr>
      </w:pPr>
      <w:r>
        <w:rPr>
          <w:rFonts w:hint="eastAsia"/>
        </w:rPr>
        <w:t>包装方法：塑料袋、多层牛皮纸外木板箱；螺纹口玻璃瓶、铁盖压口玻璃瓶、塑料瓶或金属桶（罐）外木板箱；塑料袋外塑料编织袋。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17892867"/>
    <w:rsid w:val="16047413"/>
    <w:rsid w:val="1789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2023-11-03T02:16:00Z</dcterms:created>
  <dc:creator>刘文丹。</dc:creator>
  <cp:lastModifiedBy>刘文丹。</cp:lastModifiedBy>
  <dcterms:modified xsi:type="dcterms:W3CDTF">2023-11-03T02:17:13Z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F0E85155717341069A85ACD06D9CC480_11</vt:lpwstr>
  </property>
</Properties>
</file>