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石油醚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    石油醚；石油精英 文 名 ： Petroleum ether 分子式：</w:t>
      </w:r>
    </w:p>
    <w:p>
      <w:pPr>
        <w:rPr>
          <w:rFonts w:hint="eastAsia"/>
        </w:rPr>
      </w:pPr>
      <w:r>
        <w:rPr>
          <w:rFonts w:hint="eastAsia"/>
        </w:rPr>
        <w:t>分子量：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8032-32-4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3， 2 类</w:t>
      </w:r>
      <w:r>
        <w:rPr>
          <w:rFonts w:hint="eastAsia"/>
        </w:rPr>
        <w:tab/>
      </w:r>
      <w:r>
        <w:rPr>
          <w:rFonts w:hint="eastAsia"/>
        </w:rPr>
        <w:t>中闪点易燃液体</w:t>
      </w:r>
    </w:p>
    <w:p>
      <w:pPr>
        <w:rPr>
          <w:rFonts w:hint="eastAsia"/>
        </w:rPr>
      </w:pPr>
      <w:r>
        <w:rPr>
          <w:rFonts w:hint="eastAsia"/>
        </w:rPr>
        <w:t>化学类别：醚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主要成分：戊烷、己烷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无色透明液体，有煤油气味。主要用途：</w:t>
      </w:r>
      <w:r>
        <w:rPr>
          <w:rFonts w:hint="eastAsia"/>
        </w:rPr>
        <w:tab/>
      </w:r>
      <w:r>
        <w:rPr>
          <w:rFonts w:hint="eastAsia"/>
        </w:rPr>
        <w:t>主要用作溶剂及作为油脂的抽提用。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其蒸气或烟雾对眼睛、</w:t>
      </w:r>
      <w:r>
        <w:rPr>
          <w:rFonts w:hint="eastAsia"/>
        </w:rPr>
        <w:tab/>
      </w:r>
      <w:r>
        <w:rPr>
          <w:rFonts w:hint="eastAsia"/>
        </w:rPr>
        <w:t>粘膜和呼吸道有刺激作用。</w:t>
      </w:r>
      <w:r>
        <w:rPr>
          <w:rFonts w:hint="eastAsia"/>
        </w:rPr>
        <w:tab/>
      </w:r>
      <w:r>
        <w:rPr>
          <w:rFonts w:hint="eastAsia"/>
        </w:rPr>
        <w:t>中毒表现可能有烧灼感、</w:t>
      </w:r>
      <w:r>
        <w:rPr>
          <w:rFonts w:hint="eastAsia"/>
        </w:rPr>
        <w:tab/>
      </w:r>
      <w:r>
        <w:rPr>
          <w:rFonts w:hint="eastAsia"/>
        </w:rPr>
        <w:t>咳嗽、喘息、喉炎、气短、头痛、恶心和呕吐。还可引起多发性周围神经炎。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迅速脱离现场至空气新鲜处。注意保暖，必要时进行人工呼吸。就医。食入：</w:t>
      </w:r>
      <w:r>
        <w:rPr>
          <w:rFonts w:hint="eastAsia"/>
        </w:rPr>
        <w:tab/>
      </w:r>
      <w:r>
        <w:rPr>
          <w:rFonts w:hint="eastAsia"/>
        </w:rPr>
        <w:t>误服者给充分漱口、饮水，就医。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&lt;-20</w:t>
      </w:r>
    </w:p>
    <w:p>
      <w:pPr>
        <w:rPr>
          <w:rFonts w:hint="eastAsia"/>
        </w:rPr>
      </w:pPr>
      <w:r>
        <w:rPr>
          <w:rFonts w:hint="eastAsia"/>
        </w:rPr>
        <w:t>自燃温度 (℃ )： 280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1． 1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8． 7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其蒸气与空气形成爆炸性混合物，</w:t>
      </w:r>
      <w:r>
        <w:rPr>
          <w:rFonts w:hint="eastAsia"/>
        </w:rPr>
        <w:tab/>
      </w:r>
      <w:r>
        <w:rPr>
          <w:rFonts w:hint="eastAsia"/>
        </w:rPr>
        <w:t>遇明火、 高热能引起燃烧爆炸。</w:t>
      </w:r>
      <w:r>
        <w:rPr>
          <w:rFonts w:hint="eastAsia"/>
        </w:rPr>
        <w:tab/>
      </w:r>
      <w:r>
        <w:rPr>
          <w:rFonts w:hint="eastAsia"/>
        </w:rPr>
        <w:t>与氧化剂能发生强烈反应。 其蒸气比空气重，能在较低处扩散到相当远的地方，遇火源引着回燃。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若遇高热，容器内压增大，有开裂和爆炸的危险。高速冲击、流动、激荡后可因产生静电火花放</w:t>
      </w:r>
    </w:p>
    <w:p>
      <w:pPr>
        <w:rPr>
          <w:rFonts w:hint="eastAsia"/>
        </w:rPr>
      </w:pPr>
      <w:r>
        <w:rPr>
          <w:rFonts w:hint="eastAsia"/>
        </w:rPr>
        <w:t>电引起燃烧爆炸。燃烧时产生大量烟雾。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泡沫、干粉、二氧化碳、砂土，用水灭火无效。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急处理人员戴自给式呼吸器，</w:t>
      </w:r>
      <w:r>
        <w:rPr>
          <w:rFonts w:hint="eastAsia"/>
        </w:rPr>
        <w:tab/>
      </w:r>
      <w:r>
        <w:rPr>
          <w:rFonts w:hint="eastAsia"/>
        </w:rPr>
        <w:t>穿一般消防防护服。</w:t>
      </w:r>
      <w:r>
        <w:rPr>
          <w:rFonts w:hint="eastAsia"/>
        </w:rPr>
        <w:tab/>
      </w:r>
      <w:r>
        <w:rPr>
          <w:rFonts w:hint="eastAsia"/>
        </w:rPr>
        <w:t>在确保安全情况下堵漏，</w:t>
      </w:r>
      <w:r>
        <w:rPr>
          <w:rFonts w:hint="eastAsia"/>
        </w:rPr>
        <w:tab/>
      </w:r>
      <w:r>
        <w:rPr>
          <w:rFonts w:hint="eastAsia"/>
        </w:rPr>
        <w:t>喷水雾会减少蒸发，但不能降低泄漏物在受限制空间内的易燃性。</w:t>
      </w:r>
      <w:r>
        <w:rPr>
          <w:rFonts w:hint="eastAsia"/>
        </w:rPr>
        <w:tab/>
      </w:r>
      <w:r>
        <w:rPr>
          <w:rFonts w:hint="eastAsia"/>
        </w:rPr>
        <w:t>用活性炭或其它惰性材料吸收，</w:t>
      </w:r>
      <w:r>
        <w:rPr>
          <w:rFonts w:hint="eastAsia"/>
        </w:rPr>
        <w:tab/>
      </w:r>
      <w:r>
        <w:rPr>
          <w:rFonts w:hint="eastAsia"/>
        </w:rPr>
        <w:t>然后收集运至废物处理场所处置，</w:t>
      </w:r>
      <w:r>
        <w:rPr>
          <w:rFonts w:hint="eastAsia"/>
        </w:rPr>
        <w:tab/>
      </w:r>
      <w:r>
        <w:rPr>
          <w:rFonts w:hint="eastAsia"/>
        </w:rPr>
        <w:t>也可以用不燃性分散剂制成的乳液刷洗，</w:t>
      </w:r>
      <w:r>
        <w:rPr>
          <w:rFonts w:hint="eastAsia"/>
        </w:rPr>
        <w:tab/>
      </w:r>
      <w:r>
        <w:rPr>
          <w:rFonts w:hint="eastAsia"/>
        </w:rPr>
        <w:t>经稀释的洗水放入废水系统。如大量泄漏，利用围堤收容，然后收集、转移，回收或无害处理后废弃。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30℃。防止阳光直射。应与氧化剂、酸类分开存放。储存间内的照明、通风等设施应采用防爆型，开关</w:t>
      </w:r>
    </w:p>
    <w:p>
      <w:pPr>
        <w:rPr>
          <w:rFonts w:hint="eastAsia"/>
        </w:rPr>
      </w:pPr>
      <w:r>
        <w:rPr>
          <w:rFonts w:hint="eastAsia"/>
        </w:rPr>
        <w:t>设在仓外，配备相应品种和数量的消防器材，桶装堆垛不可过大，应留墙距，顶距、柱距及</w:t>
      </w:r>
    </w:p>
    <w:p>
      <w:pPr>
        <w:rPr>
          <w:rFonts w:hint="eastAsia"/>
        </w:rPr>
      </w:pPr>
      <w:r>
        <w:rPr>
          <w:rFonts w:hint="eastAsia"/>
        </w:rPr>
        <w:t>必要的防火检查走道。</w:t>
      </w:r>
      <w:r>
        <w:rPr>
          <w:rFonts w:hint="eastAsia"/>
        </w:rPr>
        <w:tab/>
      </w:r>
      <w:r>
        <w:rPr>
          <w:rFonts w:hint="eastAsia"/>
        </w:rPr>
        <w:t>罐储时要有防火防爆技术措施。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禁止使用易产生火花的机械设备和工具，灌装时应注意流速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(不超过 3m／ a)，且有接地装置，防止静电积聚。灌装适量，不可超压超量盛装。搬运时要轻装轻卸。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OSHA 100ppm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高浓度环境中，佩带防毒口罩。眼睛防护：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工作现场禁止吸烟、进食和饮水，工作后，淋浴更衣，注意个人清洁卫生。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&lt;-73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40～ 80</w:t>
      </w:r>
    </w:p>
    <w:p>
      <w:pPr>
        <w:rPr>
          <w:rFonts w:hint="eastAsia"/>
        </w:rPr>
      </w:pPr>
      <w:r>
        <w:rPr>
          <w:rFonts w:hint="eastAsia"/>
        </w:rPr>
        <w:t>相对密度 (水=1) ： 0． 64～ 0．66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2． 50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53． 32／ 20℃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不溶于水，溶于无水乙醇、苯、氯仿、乙醚、油类等多数有机溶剂。临界温度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 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</w:r>
      <w:r>
        <w:rPr>
          <w:rFonts w:hint="eastAsia"/>
        </w:rPr>
        <w:t>40mg／ kg(小鼠静注 )</w:t>
      </w:r>
    </w:p>
    <w:p>
      <w:pPr>
        <w:rPr>
          <w:rFonts w:hint="eastAsia"/>
        </w:rPr>
      </w:pPr>
      <w:r>
        <w:rPr>
          <w:rFonts w:hint="eastAsia"/>
        </w:rPr>
        <w:t>LC50 3400ppm 4 小时 (大鼠吸入 )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该物质对环境有危害，应特别注意对地表水、土壤、大气和饮用水的污染。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废弃：处置前参阅国家和地方有关法规。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"。用控制焚烧法处置。根据国家和地方有关法规的要求处置。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1271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32002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小开口钢桶；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3.2 类中闪点易燃液体。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F5E2725"/>
    <w:rsid w:val="16047413"/>
    <w:rsid w:val="5F5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刘文丹。</dc:creator>
  <cp:lastModifiedBy>刘文丹。</cp:lastModifiedBy>
  <dcterms:modified xsi:type="dcterms:W3CDTF">2023-11-03T02:24:24Z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33B54F94B122435FBF5B5BCBC0C9C88C_11</vt:lpwstr>
  </property>
</Properties>
</file>