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72" w:rsidRDefault="00C55872" w:rsidP="00C55872">
      <w:pPr>
        <w:rPr>
          <w:rFonts w:hint="eastAsia"/>
        </w:rPr>
      </w:pPr>
      <w:r>
        <w:rPr>
          <w:rFonts w:hint="eastAsia"/>
        </w:rPr>
        <w:t>硼酸安全说明书</w:t>
      </w:r>
    </w:p>
    <w:p w:rsidR="00C55872" w:rsidRDefault="00C55872" w:rsidP="00C55872"/>
    <w:p w:rsidR="00C55872" w:rsidRDefault="00C55872" w:rsidP="00C55872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硼酸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Boric acid</w:t>
      </w:r>
      <w:r>
        <w:rPr>
          <w:rFonts w:hint="eastAsia"/>
        </w:rPr>
        <w:t>；</w:t>
      </w:r>
      <w:r>
        <w:rPr>
          <w:rFonts w:hint="eastAsia"/>
        </w:rPr>
        <w:t>Boracic acid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H3BO3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61</w:t>
      </w:r>
      <w:r>
        <w:rPr>
          <w:rFonts w:hint="eastAsia"/>
        </w:rPr>
        <w:t>．</w:t>
      </w:r>
      <w:r>
        <w:rPr>
          <w:rFonts w:hint="eastAsia"/>
        </w:rPr>
        <w:t xml:space="preserve"> 84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10043-35-3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 xml:space="preserve"> </w:t>
      </w:r>
      <w:r>
        <w:rPr>
          <w:rFonts w:hint="eastAsia"/>
        </w:rPr>
        <w:t>化学类别：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无色微带珍珠光泽的三斜晶体或白色粉末，</w:t>
      </w:r>
      <w:r>
        <w:rPr>
          <w:rFonts w:hint="eastAsia"/>
        </w:rPr>
        <w:tab/>
      </w:r>
      <w:r>
        <w:rPr>
          <w:rFonts w:hint="eastAsia"/>
        </w:rPr>
        <w:t>有滑腻手感，无臭味。主要用途：</w:t>
      </w:r>
      <w:r>
        <w:rPr>
          <w:rFonts w:hint="eastAsia"/>
        </w:rPr>
        <w:t xml:space="preserve"> </w:t>
      </w:r>
      <w:r>
        <w:rPr>
          <w:rFonts w:hint="eastAsia"/>
        </w:rPr>
        <w:t>用于玻璃、搪瓷、医药、化妆品等工业，以及制备硼和硼酸盐，并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用作食物防腐剂和消毒剂等。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 xml:space="preserve"> </w:t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 xml:space="preserve"> </w:t>
      </w:r>
      <w:r>
        <w:rPr>
          <w:rFonts w:hint="eastAsia"/>
        </w:rPr>
        <w:t>工业生产中，仅见引起皮肤刺激、结膜炎、支气管炎，一般无中毒发生。口服引起急性中毒，主要表现为胃肠道症状，有恶心、呕吐、腹痛、腹泻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等，继之发生脱水、</w:t>
      </w:r>
      <w:r>
        <w:rPr>
          <w:rFonts w:hint="eastAsia"/>
        </w:rPr>
        <w:t xml:space="preserve"> </w:t>
      </w:r>
      <w:r>
        <w:rPr>
          <w:rFonts w:hint="eastAsia"/>
        </w:rPr>
        <w:t>休克、昏迷或急性肾功能衰竭，</w:t>
      </w:r>
      <w:r>
        <w:rPr>
          <w:rFonts w:hint="eastAsia"/>
        </w:rPr>
        <w:t xml:space="preserve"> </w:t>
      </w:r>
      <w:r>
        <w:rPr>
          <w:rFonts w:hint="eastAsia"/>
        </w:rPr>
        <w:t>可有高热、肝肾损害和惊厥。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皮肤出现广泛鲜红色疹，重者成剥脱性皮炎。本品易被损伤皮肤吸入引起中毒。慢性中毒：长期由胃肠道或皮肤吸收小量该品，可发生轻度消化道症状、皮炎、秃发以及肝肾损害。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</w:t>
      </w:r>
      <w:r>
        <w:rPr>
          <w:rFonts w:hint="eastAsia"/>
        </w:rPr>
        <w:t>脱去污染的衣着，用大量流动清水彻底冲洗。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 xml:space="preserve"> </w:t>
      </w:r>
      <w:r>
        <w:rPr>
          <w:rFonts w:hint="eastAsia"/>
        </w:rPr>
        <w:t>立即翻开上下眼睑，用流动清水或生理盐水冲洗。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迅速脱离现场至空气新鲜处。保持呼吸道通畅。呼吸困难时给输氧。呼吸停止时，立即进行人工呼吸。就医。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误服者用清水或</w:t>
      </w:r>
      <w:r>
        <w:rPr>
          <w:rFonts w:hint="eastAsia"/>
        </w:rPr>
        <w:t xml:space="preserve"> 2</w:t>
      </w:r>
      <w:r>
        <w:rPr>
          <w:rFonts w:hint="eastAsia"/>
        </w:rPr>
        <w:t>％碳酸氢钠溶液反复洗胃。立即就医。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不燃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无意义闪点</w:t>
      </w:r>
      <w:r>
        <w:rPr>
          <w:rFonts w:hint="eastAsia"/>
        </w:rPr>
        <w:t>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引燃温度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：无意义爆炸下限</w:t>
      </w:r>
      <w:r>
        <w:rPr>
          <w:rFonts w:hint="eastAsia"/>
        </w:rPr>
        <w:t xml:space="preserve"> (V%)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</w:t>
      </w:r>
      <w:r>
        <w:rPr>
          <w:rFonts w:hint="eastAsia"/>
        </w:rPr>
        <w:t>受高热分解放出有毒的气体。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</w:t>
      </w:r>
      <w:r>
        <w:rPr>
          <w:rFonts w:hint="eastAsia"/>
        </w:rPr>
        <w:t>不燃。火场周围可用的灭火介质。</w:t>
      </w:r>
    </w:p>
    <w:p w:rsidR="00C55872" w:rsidRDefault="00C55872" w:rsidP="00C55872">
      <w:r>
        <w:t xml:space="preserve"> 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戴好口罩和手套。</w:t>
      </w:r>
      <w:r>
        <w:rPr>
          <w:rFonts w:hint="eastAsia"/>
        </w:rPr>
        <w:t xml:space="preserve"> </w:t>
      </w:r>
      <w:r>
        <w:rPr>
          <w:rFonts w:hint="eastAsia"/>
        </w:rPr>
        <w:t>用砂土、干燥石灰或苏打灰混合，</w:t>
      </w:r>
      <w:r>
        <w:rPr>
          <w:rFonts w:hint="eastAsia"/>
        </w:rPr>
        <w:t xml:space="preserve"> </w:t>
      </w:r>
      <w:r>
        <w:rPr>
          <w:rFonts w:hint="eastAsia"/>
        </w:rPr>
        <w:t>然后在专用废弃场所深层掩埋。如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大量泄漏，收集回收或无害处理后废弃。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储存于阴凉、通风仓间内。远离火种、热源。保持容器密封。应与碱类、金属粉末等分开存放。搬运时轻装轻卸，保持包装完整，防止洒漏。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国</w:t>
      </w:r>
      <w:r>
        <w:rPr>
          <w:rFonts w:hint="eastAsia"/>
        </w:rPr>
        <w:tab/>
        <w:t xml:space="preserve">MAC </w:t>
      </w:r>
      <w:r>
        <w:rPr>
          <w:rFonts w:hint="eastAsia"/>
        </w:rPr>
        <w:t>：未制订标准前苏联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>10mg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TLV-TWA </w:t>
      </w:r>
      <w:r>
        <w:rPr>
          <w:rFonts w:hint="eastAsia"/>
        </w:rPr>
        <w:t>：未制订标准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lastRenderedPageBreak/>
        <w:t>美国</w:t>
      </w:r>
      <w:r>
        <w:rPr>
          <w:rFonts w:hint="eastAsia"/>
        </w:rPr>
        <w:t xml:space="preserve"> TLV-STEL </w:t>
      </w:r>
      <w:r>
        <w:rPr>
          <w:rFonts w:hint="eastAsia"/>
        </w:rPr>
        <w:t>：未制订标准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 xml:space="preserve"> </w:t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 xml:space="preserve"> </w:t>
      </w:r>
      <w:r>
        <w:rPr>
          <w:rFonts w:hint="eastAsia"/>
        </w:rPr>
        <w:t>戴安全防护眼镜。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  <w:r>
        <w:rPr>
          <w:rFonts w:hint="eastAsia"/>
        </w:rPr>
        <w:t xml:space="preserve"> </w:t>
      </w: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185(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300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>=1)</w:t>
      </w:r>
      <w:r>
        <w:rPr>
          <w:rFonts w:hint="eastAsia"/>
        </w:rPr>
        <w:t>：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44(15</w:t>
      </w:r>
      <w:r>
        <w:rPr>
          <w:rFonts w:hint="eastAsia"/>
        </w:rPr>
        <w:t>℃</w:t>
      </w:r>
      <w:r>
        <w:rPr>
          <w:rFonts w:hint="eastAsia"/>
        </w:rPr>
        <w:t>)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>=1):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溶于水，溶于乙醇、乙醚、甘油。临界温度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</w:t>
      </w:r>
      <w:r>
        <w:rPr>
          <w:rFonts w:hint="eastAsia"/>
        </w:rPr>
        <w:t>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避免接触的条件：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>(</w:t>
      </w:r>
      <w:r>
        <w:rPr>
          <w:rFonts w:hint="eastAsia"/>
        </w:rPr>
        <w:t>分解</w:t>
      </w:r>
      <w:r>
        <w:rPr>
          <w:rFonts w:hint="eastAsia"/>
        </w:rPr>
        <w:t>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氧化硼。稳定性：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 xml:space="preserve"> </w:t>
      </w:r>
      <w:r>
        <w:rPr>
          <w:rFonts w:hint="eastAsia"/>
        </w:rPr>
        <w:t>不能出现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碱类、钾。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LD50</w:t>
      </w:r>
      <w:r>
        <w:rPr>
          <w:rFonts w:hint="eastAsia"/>
        </w:rPr>
        <w:t>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>：</w:t>
      </w:r>
    </w:p>
    <w:p w:rsidR="00C55872" w:rsidRDefault="00C55872" w:rsidP="00C55872">
      <w:r>
        <w:t xml:space="preserve"> 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无。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</w:t>
      </w:r>
      <w:r>
        <w:rPr>
          <w:rFonts w:hint="eastAsia"/>
        </w:rPr>
        <w:t xml:space="preserve"> " </w:t>
      </w:r>
      <w:r>
        <w:rPr>
          <w:rFonts w:hint="eastAsia"/>
        </w:rPr>
        <w:t>储运注意事项</w:t>
      </w:r>
      <w:r>
        <w:rPr>
          <w:rFonts w:hint="eastAsia"/>
        </w:rPr>
        <w:t xml:space="preserve"> "</w:t>
      </w:r>
      <w:r>
        <w:rPr>
          <w:rFonts w:hint="eastAsia"/>
        </w:rPr>
        <w:t>。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危险货物包装标志：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 xml:space="preserve"> IMDG </w:t>
      </w:r>
      <w:r>
        <w:rPr>
          <w:rFonts w:hint="eastAsia"/>
        </w:rPr>
        <w:t>规则页码：</w:t>
      </w:r>
      <w:r>
        <w:rPr>
          <w:rFonts w:hint="eastAsia"/>
        </w:rPr>
        <w:t xml:space="preserve"> </w:t>
      </w:r>
      <w:r>
        <w:rPr>
          <w:rFonts w:hint="eastAsia"/>
        </w:rPr>
        <w:t>包装类别：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针对化学危险品的安全使用、生产、储存、运输、装卸等方面均作了相应规定；</w:t>
      </w:r>
    </w:p>
    <w:p w:rsidR="00C55872" w:rsidRDefault="00C55872" w:rsidP="00C55872"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  <w:t>GB13690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）。</w:t>
      </w:r>
    </w:p>
    <w:p w:rsidR="002642D3" w:rsidRDefault="00C55872" w:rsidP="00C55872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872"/>
    <w:rsid w:val="002642D3"/>
    <w:rsid w:val="00B70636"/>
    <w:rsid w:val="00C55872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2023-11-03T01:21:00Z</dcterms:created>
  <dcterms:modified xsi:type="dcterms:W3CDTF">2023-11-03T01:21:00Z</dcterms:modified>
</cp:coreProperties>
</file>