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钼酸铵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钼酸铵；钼酸二铵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Ammoniummolybdate；Diammonium molybdate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(NH4)2MoO4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196．04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13106-76-8</w:t>
      </w:r>
    </w:p>
    <w:p>
      <w:pPr>
        <w:rPr>
          <w:rFonts w:hint="eastAsia"/>
        </w:rPr>
      </w:pPr>
      <w:r>
        <w:rPr>
          <w:rFonts w:hint="eastAsia"/>
        </w:rPr>
        <w:t>危险性类别： 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无色或微带淡绿色、淡黄色结晶。</w:t>
      </w:r>
    </w:p>
    <w:p>
      <w:pPr>
        <w:rPr>
          <w:rFonts w:hint="eastAsia"/>
        </w:rPr>
      </w:pPr>
      <w:r>
        <w:rPr>
          <w:rFonts w:hint="eastAsia"/>
        </w:rPr>
        <w:t>主要用途： 用作石油脱氢、脱硫催化剂的原料，也用于制金属钼、颜料、农用微量元素肥料，还用作测定磷的试剂。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对眼睛、皮肤有刺激作用。部分接触者出现尘肺病变，有自觉呼吸困难、全身疲倦、头晕、胸痛、咳嗽等。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用肥皂水及清水彻底冲洗。就医。</w:t>
      </w:r>
    </w:p>
    <w:p>
      <w:pPr>
        <w:rPr>
          <w:rFonts w:hint="eastAsia"/>
        </w:rPr>
      </w:pPr>
      <w:r>
        <w:rPr>
          <w:rFonts w:hint="eastAsia"/>
        </w:rPr>
        <w:t>眼睛接触： 拉开眼睑，用流动清水冲洗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误服者，饮适量温水，催吐。就医。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 闪点(℃)：</w:t>
      </w:r>
    </w:p>
    <w:p>
      <w:pPr>
        <w:rPr>
          <w:rFonts w:hint="eastAsia"/>
        </w:rPr>
      </w:pPr>
      <w:r>
        <w:rPr>
          <w:rFonts w:hint="eastAsia"/>
        </w:rPr>
        <w:t>自燃温度 (℃)： 爆炸下限 (V%)： 爆炸上限 (V%)：</w:t>
      </w:r>
    </w:p>
    <w:p>
      <w:pPr>
        <w:rPr>
          <w:rFonts w:hint="eastAsia"/>
        </w:rPr>
      </w:pPr>
      <w:r>
        <w:rPr>
          <w:rFonts w:hint="eastAsia"/>
        </w:rPr>
        <w:t>危险特性： 受高热分解，放出有毒的烟气。</w:t>
      </w:r>
    </w:p>
    <w:p>
      <w:pPr>
        <w:rPr>
          <w:rFonts w:hint="eastAsia"/>
        </w:rPr>
      </w:pPr>
      <w:r>
        <w:rPr>
          <w:rFonts w:hint="eastAsia"/>
        </w:rPr>
        <w:t>灭火方法： 不燃。火场周围可用的灭火介质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 周围设警告标志，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穿化学防护服。小心扫起，避免扬尘，收集运至废物处理场所。用水刷洗泄漏污染区，  经稀释的洗水放入废水系统。如大量泄漏，收集回收或无害处理后废弃。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保持容器密封。防止受潮和雨淋。专人保管。应与氧化剂、酸类、食用化工原料分开存放。不能与粮食、食物、种子、饲料、各种日用品混装、混运。操作现场不得吸烟、饮水、进食。搬运时要轻装轻卸，防止包装及容器损坏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 防护措施</w:t>
      </w:r>
    </w:p>
    <w:p>
      <w:pPr>
        <w:rPr>
          <w:rFonts w:hint="eastAsia"/>
        </w:rPr>
      </w:pPr>
      <w:r>
        <w:rPr>
          <w:rFonts w:hint="eastAsia"/>
        </w:rPr>
        <w:t>接触限值： 中 国 MAC ： 4mg／m3</w:t>
      </w:r>
    </w:p>
    <w:p>
      <w:pPr>
        <w:rPr>
          <w:rFonts w:hint="eastAsia"/>
        </w:rPr>
      </w:pPr>
      <w:r>
        <w:rPr>
          <w:rFonts w:hint="eastAsia"/>
        </w:rPr>
        <w:t>前苏联 MAC ：4mg／m3</w:t>
      </w:r>
    </w:p>
    <w:p>
      <w:pPr>
        <w:rPr>
          <w:rFonts w:hint="eastAsia"/>
        </w:rPr>
      </w:pPr>
      <w:r>
        <w:rPr>
          <w:rFonts w:hint="eastAsia"/>
        </w:rPr>
        <w:t>美国 TLV-TWA ：5mg(Mo) ／m3</w:t>
      </w:r>
    </w:p>
    <w:p>
      <w:pPr>
        <w:rPr>
          <w:rFonts w:hint="eastAsia"/>
        </w:rPr>
      </w:pPr>
      <w:r>
        <w:rPr>
          <w:rFonts w:hint="eastAsia"/>
        </w:rPr>
        <w:t>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严加密闭，提供充分的局部排风。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作业工人佩戴防毒口罩。必要时佩戴自给式呼吸器。眼睛防护： 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 工作现场禁止吸烟、进食和饮水。工作后，淋浴更衣。注意个人清洁卫</w:t>
      </w:r>
    </w:p>
    <w:p>
      <w:pPr>
        <w:rPr>
          <w:rFonts w:hint="eastAsia"/>
        </w:rPr>
      </w:pPr>
      <w:r>
        <w:rPr>
          <w:rFonts w:hint="eastAsia"/>
        </w:rPr>
        <w:t>生</w:t>
      </w:r>
    </w:p>
    <w:p>
      <w:pPr>
        <w:rPr>
          <w:rFonts w:hint="eastAsia"/>
        </w:rPr>
      </w:pPr>
      <w:r>
        <w:rPr>
          <w:rFonts w:hint="eastAsia"/>
        </w:rPr>
        <w:t>第九部分 理化性质</w:t>
      </w:r>
    </w:p>
    <w:p>
      <w:pPr>
        <w:rPr>
          <w:rFonts w:hint="eastAsia"/>
        </w:rPr>
      </w:pPr>
      <w:r>
        <w:rPr>
          <w:rFonts w:hint="eastAsia"/>
        </w:rPr>
        <w:t>熔点： (分解)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(水=1)： 2． 38～2．95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溶于水，不溶于乙醇，溶于酸、碱。临界温度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</w:p>
    <w:p>
      <w:pPr>
        <w:rPr>
          <w:rFonts w:hint="eastAsia"/>
        </w:rPr>
      </w:pPr>
      <w:r>
        <w:rPr>
          <w:rFonts w:hint="eastAsia"/>
        </w:rPr>
        <w:t>第十部分 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氮氧化物、氨。稳定性：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 强氧化剂、强酸。</w:t>
      </w:r>
    </w:p>
    <w:p>
      <w:pPr>
        <w:rPr>
          <w:rFonts w:hint="eastAsia"/>
        </w:rPr>
      </w:pPr>
      <w:r>
        <w:rPr>
          <w:rFonts w:hint="eastAsia"/>
        </w:rPr>
        <w:t>第十一部分 毒理学资料</w:t>
      </w:r>
    </w:p>
    <w:p>
      <w:pPr>
        <w:rPr>
          <w:rFonts w:hint="eastAsia"/>
        </w:rPr>
      </w:pPr>
      <w:r>
        <w:rPr>
          <w:rFonts w:hint="eastAsia"/>
        </w:rPr>
        <w:t>急性毒性： LD50 ：333mg／kg(大鼠经口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第十二部分 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 包装类别：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48B75786"/>
    <w:rsid w:val="16047413"/>
    <w:rsid w:val="48B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2023-11-03T01:00:00Z</dcterms:created>
  <dc:creator>刘文丹。</dc:creator>
  <cp:lastModifiedBy>刘文丹。</cp:lastModifiedBy>
  <dcterms:modified xsi:type="dcterms:W3CDTF">2023-11-03T01:00:50Z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2C5194AFD3384CF1AA5C0EEB0A4B7D31_11</vt:lpwstr>
  </property>
</Properties>
</file>