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氯化汞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氯化汞；升汞；氯化高汞；二氯化汞英文名：</w:t>
      </w:r>
      <w:r>
        <w:rPr>
          <w:rFonts w:hint="eastAsia"/>
        </w:rPr>
        <w:tab/>
      </w:r>
      <w:r>
        <w:rPr>
          <w:rFonts w:hint="eastAsia"/>
        </w:rPr>
        <w:t>Mercuric chlorides Mercury bichloride 分子式：</w:t>
      </w:r>
      <w:r>
        <w:rPr>
          <w:rFonts w:hint="eastAsia"/>
        </w:rPr>
        <w:tab/>
      </w:r>
      <w:r>
        <w:rPr>
          <w:rFonts w:hint="eastAsia"/>
        </w:rPr>
        <w:t>HgCl2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271.5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7487-94-7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6． 1 类</w:t>
      </w:r>
      <w:r>
        <w:rPr>
          <w:rFonts w:hint="eastAsia"/>
        </w:rPr>
        <w:tab/>
      </w:r>
      <w:r>
        <w:rPr>
          <w:rFonts w:hint="eastAsia"/>
        </w:rPr>
        <w:t>毒害品</w:t>
      </w:r>
    </w:p>
    <w:p>
      <w:pPr>
        <w:rPr>
          <w:rFonts w:hint="eastAsia"/>
        </w:rPr>
      </w:pPr>
      <w:r>
        <w:rPr>
          <w:rFonts w:hint="eastAsia"/>
        </w:rPr>
        <w:t>化学类别：金属卤化物。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无色或白色结晶性粉末，常温下微量挥发。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用作有机合成的催化剂、防腐剂、消毒剂和分析试剂。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汞离子可使含巯基的酶丧失活性，失去功能，还能与氨基、巯基、羧基、羟基以及细胞膜内的磷酰基结合，引起相应的损害。</w:t>
      </w:r>
    </w:p>
    <w:p>
      <w:pPr>
        <w:rPr>
          <w:rFonts w:hint="eastAsia"/>
        </w:rPr>
      </w:pPr>
      <w:r>
        <w:rPr>
          <w:rFonts w:hint="eastAsia"/>
        </w:rPr>
        <w:t>急性中毒：起病急，有头痛、头晕、乏力、失眠、多梦、口腔炎、发热等全身症状。病人可有食欲不振、恶心、腹痛、腹泻等。部分患者皮肤出现红色斑丘疹。严重者可发生间质性肺炎及肾损害。</w:t>
      </w:r>
    </w:p>
    <w:p>
      <w:pPr>
        <w:rPr>
          <w:rFonts w:hint="eastAsia"/>
        </w:rPr>
      </w:pPr>
      <w:r>
        <w:rPr>
          <w:rFonts w:hint="eastAsia"/>
        </w:rPr>
        <w:t>慢性中毒：表现有神经衰弱综合征；易兴奋症；精神情绪障碍，如胆怯、害羞、易怒、爱哭</w:t>
      </w:r>
    </w:p>
    <w:p>
      <w:pPr>
        <w:rPr>
          <w:rFonts w:hint="eastAsia"/>
        </w:rPr>
      </w:pPr>
      <w:r>
        <w:rPr>
          <w:rFonts w:hint="eastAsia"/>
        </w:rPr>
        <w:t>等；汞毒性震颤；口腔炎，少数病例有肝、肾损伤。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立即用流动清水彻底冲洗。</w:t>
      </w:r>
      <w:r>
        <w:rPr>
          <w:rFonts w:hint="eastAsia"/>
        </w:rPr>
        <w:tab/>
      </w:r>
      <w:r>
        <w:rPr>
          <w:rFonts w:hint="eastAsia"/>
        </w:rPr>
        <w:t>对少量皮肤接触，</w:t>
      </w:r>
      <w:r>
        <w:rPr>
          <w:rFonts w:hint="eastAsia"/>
        </w:rPr>
        <w:tab/>
      </w:r>
      <w:r>
        <w:rPr>
          <w:rFonts w:hint="eastAsia"/>
        </w:rPr>
        <w:t>避免将物质播散面积扩大。注意患者保暖并且保持安静。吸入、食入或皮肤接触该物质可引起迟发反应。</w:t>
      </w:r>
    </w:p>
    <w:p>
      <w:pPr>
        <w:rPr>
          <w:rFonts w:hint="eastAsia"/>
        </w:rPr>
      </w:pP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立即提起眼睑，用大量流动清水或生理盐水冲洗。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</w:t>
      </w:r>
      <w:r>
        <w:rPr>
          <w:rFonts w:hint="eastAsia"/>
        </w:rPr>
        <w:tab/>
      </w:r>
      <w:r>
        <w:rPr>
          <w:rFonts w:hint="eastAsia"/>
        </w:rPr>
        <w:t>必要时进行人工呼吸。就医。</w:t>
      </w:r>
      <w:r>
        <w:rPr>
          <w:rFonts w:hint="eastAsia"/>
        </w:rPr>
        <w:tab/>
      </w:r>
      <w:r>
        <w:rPr>
          <w:rFonts w:hint="eastAsia"/>
        </w:rPr>
        <w:t>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可用单向阀小型呼吸器或其他适当的医疗呼吸  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暴露在空气中会分解变质。与碱金属能发生剧烈反应。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不燃。 火场周围可用的灭火介质。</w:t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隔离泄漏污染区，周围设警告标志，建议应急处理人员戴正压自给式呼吸器，穿化学防</w:t>
      </w:r>
      <w:r>
        <w:rPr>
          <w:rFonts w:hint="eastAsia"/>
        </w:rPr>
        <w:tab/>
      </w:r>
      <w:r>
        <w:rPr>
          <w:rFonts w:hint="eastAsia"/>
        </w:rPr>
        <w:t>-护服。不要直接接触泄漏物，避免扬尘，用清洁的铲子收集于干燥净洁有盖的容器中，转移到</w:t>
      </w:r>
    </w:p>
    <w:p>
      <w:pPr>
        <w:rPr>
          <w:rFonts w:hint="eastAsia"/>
        </w:rPr>
      </w:pPr>
      <w:r>
        <w:rPr>
          <w:rFonts w:hint="eastAsia"/>
        </w:rPr>
        <w:t>安全场所。 也可以用水泥、沥青或适当的热塑性材料固化处理再废弃。</w:t>
      </w:r>
      <w:r>
        <w:rPr>
          <w:rFonts w:hint="eastAsia"/>
        </w:rPr>
        <w:tab/>
      </w:r>
      <w:r>
        <w:rPr>
          <w:rFonts w:hint="eastAsia"/>
        </w:rPr>
        <w:t>如大量泄漏，收集回</w:t>
      </w:r>
    </w:p>
    <w:p>
      <w:pPr>
        <w:rPr>
          <w:rFonts w:hint="eastAsia"/>
        </w:rPr>
      </w:pPr>
      <w:r>
        <w:rPr>
          <w:rFonts w:hint="eastAsia"/>
        </w:rPr>
        <w:t>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储存于阴凉、通风仓间内。远离火种、热源。防止阳光直射。避免光照。保持容器密封。应  与食用化工原料、酸类等分开存放。</w:t>
      </w:r>
      <w:r>
        <w:rPr>
          <w:rFonts w:hint="eastAsia"/>
        </w:rPr>
        <w:tab/>
      </w:r>
      <w:r>
        <w:rPr>
          <w:rFonts w:hint="eastAsia"/>
        </w:rPr>
        <w:t>不可混储混运。搬运时要轻装轻卸，防止包装及容器损坏。分装和搬运作业要注意个人防护。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0． 1mg／ m3</w:t>
      </w:r>
    </w:p>
    <w:p>
      <w:pPr>
        <w:rPr>
          <w:rFonts w:hint="eastAsia"/>
        </w:rPr>
      </w:pPr>
      <w:r>
        <w:rPr>
          <w:rFonts w:hint="eastAsia"/>
        </w:rPr>
        <w:t>苏联 MAC ： 0．1mg／ m3</w:t>
      </w:r>
    </w:p>
    <w:p>
      <w:pPr>
        <w:rPr>
          <w:rFonts w:hint="eastAsia"/>
        </w:rPr>
      </w:pPr>
      <w:r>
        <w:rPr>
          <w:rFonts w:hint="eastAsia"/>
        </w:rPr>
        <w:t>美国 TWA： ACGIH 0 ．1mg[Hg] ／ m3[皮]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作业工人应该佩带防尘口罩。必要时佩带防毒面具。</w:t>
      </w:r>
      <w:r>
        <w:rPr>
          <w:rFonts w:hint="eastAsia"/>
        </w:rPr>
        <w:tab/>
      </w:r>
      <w:r>
        <w:rPr>
          <w:rFonts w:hint="eastAsia"/>
        </w:rPr>
        <w:t>NIOSH/OSHA</w:t>
      </w:r>
      <w:r>
        <w:rPr>
          <w:rFonts w:hint="eastAsia"/>
        </w:rPr>
        <w:tab/>
      </w:r>
      <w:r>
        <w:rPr>
          <w:rFonts w:hint="eastAsia"/>
        </w:rPr>
        <w:t>比照汞化合物</w:t>
      </w:r>
      <w:r>
        <w:rPr>
          <w:rFonts w:hint="eastAsia"/>
        </w:rPr>
        <w:tab/>
      </w:r>
      <w:r>
        <w:rPr>
          <w:rFonts w:hint="eastAsia"/>
        </w:rPr>
        <w:t>0．5mg／ m3：装药剂盒带失效指示器的呼吸器、</w:t>
      </w:r>
      <w:r>
        <w:rPr>
          <w:rFonts w:hint="eastAsia"/>
        </w:rPr>
        <w:tab/>
      </w:r>
      <w:r>
        <w:rPr>
          <w:rFonts w:hint="eastAsia"/>
        </w:rPr>
        <w:t>供气式呼吸器。</w:t>
      </w:r>
      <w:r>
        <w:rPr>
          <w:rFonts w:hint="eastAsia"/>
        </w:rPr>
        <w:tab/>
      </w:r>
      <w:r>
        <w:rPr>
          <w:rFonts w:hint="eastAsia"/>
        </w:rPr>
        <w:t>1．25mg</w:t>
      </w:r>
    </w:p>
    <w:p>
      <w:pPr>
        <w:rPr>
          <w:rFonts w:hint="eastAsia"/>
        </w:rPr>
      </w:pPr>
      <w:r>
        <w:rPr>
          <w:rFonts w:hint="eastAsia"/>
        </w:rPr>
        <w:t>／m3：连续供气式呼吸器、动力驱动滤毒盒失效指示空气净化呼吸器。</w:t>
      </w:r>
      <w:r>
        <w:rPr>
          <w:rFonts w:hint="eastAsia"/>
        </w:rPr>
        <w:tab/>
      </w:r>
      <w:r>
        <w:rPr>
          <w:rFonts w:hint="eastAsia"/>
        </w:rPr>
        <w:t>2． 5mg／ m3： 装药剂盒带失效指示器的全面罩呼吸器、</w:t>
      </w:r>
      <w:r>
        <w:rPr>
          <w:rFonts w:hint="eastAsia"/>
        </w:rPr>
        <w:tab/>
      </w:r>
      <w:r>
        <w:rPr>
          <w:rFonts w:hint="eastAsia"/>
        </w:rPr>
        <w:t>装滤毒盒带失效指示器的空气净化呼吸器、</w:t>
      </w:r>
      <w:r>
        <w:rPr>
          <w:rFonts w:hint="eastAsia"/>
        </w:rPr>
        <w:tab/>
      </w:r>
      <w:r>
        <w:rPr>
          <w:rFonts w:hint="eastAsia"/>
        </w:rPr>
        <w:t>面罩紧贴面部的连续供气呼吸器、动力驱动面罩紧贴面部装滤毒盒防相应化合物的空气净化呼吸</w:t>
      </w:r>
    </w:p>
    <w:p>
      <w:pPr>
        <w:rPr>
          <w:rFonts w:hint="eastAsia"/>
        </w:rPr>
      </w:pPr>
      <w:r>
        <w:rPr>
          <w:rFonts w:hint="eastAsia"/>
        </w:rPr>
        <w:t>器、自携式呼吸器、全面罩呼吸器。</w:t>
      </w:r>
      <w:r>
        <w:rPr>
          <w:rFonts w:hint="eastAsia"/>
        </w:rPr>
        <w:tab/>
      </w:r>
      <w:r>
        <w:rPr>
          <w:rFonts w:hint="eastAsia"/>
        </w:rPr>
        <w:t>10mg ／ m3：正压供气式呼吸器。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</w:t>
      </w:r>
      <w:r>
        <w:rPr>
          <w:rFonts w:hint="eastAsia"/>
        </w:rPr>
        <w:tab/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装滤毒盒的空气净化式呼吸器、自携式逃生呼吸器。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</w:t>
      </w:r>
      <w:r>
        <w:rPr>
          <w:rFonts w:hint="eastAsia"/>
        </w:rPr>
        <w:tab/>
      </w:r>
      <w:r>
        <w:rPr>
          <w:rFonts w:hint="eastAsia"/>
        </w:rPr>
        <w:t>进食和饮水。 工作后， 淋浴更衣。 单独存放被毒物污染的衣服， 洗后再用。保持良好的卫生习惯。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276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302</w:t>
      </w:r>
    </w:p>
    <w:p>
      <w:pPr>
        <w:rPr>
          <w:rFonts w:hint="eastAsia"/>
        </w:rPr>
      </w:pPr>
      <w:r>
        <w:rPr>
          <w:rFonts w:hint="eastAsia"/>
        </w:rPr>
        <w:t>相对密度 (水=1) ： 5． 44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0． 13／ 136． 2℃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溶于水、乙醇、乙醚、乙酸乙酯，不溶于二硫化碳。临界温度 (℃ )：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氯化物、氧化汞。稳定性：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强氧化剂、强碱。避免接触的条件：</w:t>
      </w:r>
      <w:r>
        <w:rPr>
          <w:rFonts w:hint="eastAsia"/>
        </w:rPr>
        <w:tab/>
      </w:r>
      <w:r>
        <w:rPr>
          <w:rFonts w:hint="eastAsia"/>
        </w:rPr>
        <w:t>光照。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mg／kg( 大鼠经口 )； 41mg／ kg( 大鼠经皮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1624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61030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14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包装方法：塑料袋、多层牛皮纸袋外全开口钢桶；螺纹口玻璃瓶、铁盖压口玻璃瓶、塑料瓶或金属桶（罐）外木板箱。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 92）将该物质划为第</w:t>
      </w:r>
      <w:r>
        <w:rPr>
          <w:rFonts w:hint="eastAsia"/>
        </w:rPr>
        <w:tab/>
      </w:r>
      <w:r>
        <w:rPr>
          <w:rFonts w:hint="eastAsia"/>
        </w:rPr>
        <w:t>6.1 类毒害品。剧毒物品分级、分类与品名编号</w:t>
      </w:r>
    </w:p>
    <w:p>
      <w:pPr>
        <w:rPr>
          <w:rFonts w:hint="eastAsia"/>
        </w:rPr>
      </w:pPr>
      <w:r>
        <w:rPr>
          <w:rFonts w:hint="eastAsia"/>
        </w:rPr>
        <w:t>（GB6944-86 ）中，该物质属第一类</w:t>
      </w:r>
      <w:r>
        <w:rPr>
          <w:rFonts w:hint="eastAsia"/>
        </w:rPr>
        <w:tab/>
      </w:r>
      <w:r>
        <w:rPr>
          <w:rFonts w:hint="eastAsia"/>
        </w:rPr>
        <w:t>A 级无机剧毒品。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33591B98"/>
    <w:rsid w:val="16047413"/>
    <w:rsid w:val="335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2023-11-03T01:19:00Z</dcterms:created>
  <dc:creator>刘文丹。</dc:creator>
  <cp:lastModifiedBy>刘文丹。</cp:lastModifiedBy>
  <dcterms:modified xsi:type="dcterms:W3CDTF">2023-11-03T01:20:05Z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488A43A0B7D74487ABA1A894CF246FC4_11</vt:lpwstr>
  </property>
</Properties>
</file>