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环氧树脂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环氧树脂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Epoxy resin</w:t>
      </w:r>
    </w:p>
    <w:p>
      <w:pPr>
        <w:rPr>
          <w:rFonts w:hint="eastAsia"/>
        </w:rPr>
      </w:pPr>
      <w:r>
        <w:rPr>
          <w:rFonts w:hint="eastAsia"/>
        </w:rPr>
        <w:t>分子式：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350． 8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24969-06-0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3． 2 类</w:t>
      </w:r>
      <w:r>
        <w:rPr>
          <w:rFonts w:hint="eastAsia"/>
        </w:rPr>
        <w:tab/>
      </w:r>
      <w:r>
        <w:rPr>
          <w:rFonts w:hint="eastAsia"/>
        </w:rPr>
        <w:t>中闪点易燃液体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 :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环氧树脂是两端含有环氧基团的一类聚合物的总称。</w:t>
      </w:r>
      <w:r>
        <w:rPr>
          <w:rFonts w:hint="eastAsia"/>
        </w:rPr>
        <w:tab/>
      </w:r>
      <w:r>
        <w:rPr>
          <w:rFonts w:hint="eastAsia"/>
        </w:rPr>
        <w:t>根据分子结构和分子量大小的不同，其物态可从无臭、无味、黄色透明液体至固态。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用作金属涂料、</w:t>
      </w:r>
      <w:r>
        <w:rPr>
          <w:rFonts w:hint="eastAsia"/>
        </w:rPr>
        <w:tab/>
      </w:r>
      <w:r>
        <w:rPr>
          <w:rFonts w:hint="eastAsia"/>
        </w:rPr>
        <w:t>金属粘合剂、玻璃纤维增强结构材料、防腐材料、</w:t>
      </w:r>
      <w:r>
        <w:rPr>
          <w:rFonts w:hint="eastAsia"/>
        </w:rPr>
        <w:tab/>
      </w:r>
      <w:r>
        <w:rPr>
          <w:rFonts w:hint="eastAsia"/>
        </w:rPr>
        <w:t>金属加工用模具等，在电器工业中用作绝缘材料。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接触本品主要危害为过敏而出现皮肤疾病。</w:t>
      </w:r>
      <w:r>
        <w:rPr>
          <w:rFonts w:hint="eastAsia"/>
        </w:rPr>
        <w:tab/>
      </w:r>
      <w:r>
        <w:rPr>
          <w:rFonts w:hint="eastAsia"/>
        </w:rPr>
        <w:t>皮炎有时伴有眼睛和上呼吸道的刺激，制备和使用环氧树脂的工人，可有头痛、恶心、食欲不振、眼灼痛、眼睑水肿，上呼吸</w:t>
      </w:r>
    </w:p>
    <w:p>
      <w:pPr>
        <w:rPr>
          <w:rFonts w:hint="eastAsia"/>
        </w:rPr>
      </w:pPr>
      <w:r>
        <w:rPr>
          <w:rFonts w:hint="eastAsia"/>
        </w:rPr>
        <w:t>道刺激，皮肤病症等。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脱去污染的衣着，用肥皂水及清水彻底冲洗。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立即翻开上下眼睑，立即用流动清水彻底冲洗。就医。吸入：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误服者给饮足量温水，催吐，就医。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可燃建规火险分级：</w:t>
      </w:r>
    </w:p>
    <w:p>
      <w:pPr>
        <w:rPr>
          <w:rFonts w:hint="eastAsia"/>
        </w:rPr>
      </w:pPr>
      <w:r>
        <w:rPr>
          <w:rFonts w:hint="eastAsia"/>
        </w:rPr>
        <w:t>闪点 (℃ 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引燃温度 (℃ )： 490(粉云 )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</w:p>
    <w:p>
      <w:pPr>
        <w:rPr>
          <w:rFonts w:hint="eastAsia"/>
        </w:rPr>
      </w:pPr>
      <w:r>
        <w:rPr>
          <w:rFonts w:hint="eastAsia"/>
        </w:rPr>
        <w:t>爆炸上限 (V%)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受高热分解放出有毒的气体。</w:t>
      </w:r>
      <w:r>
        <w:rPr>
          <w:rFonts w:hint="eastAsia"/>
        </w:rPr>
        <w:tab/>
      </w:r>
      <w:r>
        <w:rPr>
          <w:rFonts w:hint="eastAsia"/>
        </w:rPr>
        <w:t>粉体与空气可形成爆炸性混合物，</w:t>
      </w:r>
      <w:r>
        <w:rPr>
          <w:rFonts w:hint="eastAsia"/>
        </w:rPr>
        <w:tab/>
      </w:r>
      <w:r>
        <w:rPr>
          <w:rFonts w:hint="eastAsia"/>
        </w:rPr>
        <w:t>当达到一定的浓度时，遇火星会发生爆炸。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雾状水、泡沫、二氧化碳、干粉、砂土。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切断火源。戴好防毒面具和手套。如是固体，收集回收。如是液体，在确保安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全情况下堵漏。 用干燥的砂土或类似物质吸收，</w:t>
      </w:r>
      <w:r>
        <w:rPr>
          <w:rFonts w:hint="eastAsia"/>
        </w:rPr>
        <w:tab/>
      </w:r>
      <w:r>
        <w:rPr>
          <w:rFonts w:hint="eastAsia"/>
        </w:rPr>
        <w:t>然后在专用废弃场所深层掩埋。</w:t>
      </w:r>
      <w:r>
        <w:rPr>
          <w:rFonts w:hint="eastAsia"/>
        </w:rPr>
        <w:tab/>
      </w:r>
      <w:r>
        <w:rPr>
          <w:rFonts w:hint="eastAsia"/>
        </w:rPr>
        <w:t>如大量泄漏， 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储存于阴凉、通风仓间内。远离火种、热源。防止阳光直射。包装必须密封，切勿受潮。应与氧化剂分开存放。搬运时要轻装轻卸，防止包装及容器损坏。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</w:r>
      <w:r>
        <w:rPr>
          <w:rFonts w:hint="eastAsia"/>
        </w:rPr>
        <w:t>MAC ：未制订标准前苏联 MAC ：0． 1-1mg／ m3 不等</w:t>
      </w:r>
    </w:p>
    <w:p>
      <w:pPr>
        <w:rPr>
          <w:rFonts w:hint="eastAsia"/>
        </w:rPr>
      </w:pPr>
      <w:r>
        <w:rPr>
          <w:rFonts w:hint="eastAsia"/>
        </w:rPr>
        <w:t>美国 TLV-TWA ：未制订标准美国 TLV-STEL ：未制订标准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密闭操作。提供良好的自然通风条件。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一般不需特殊防护，但建议特殊情况下，佩带防尘口罩。眼睛防护：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145～ 155</w:t>
      </w:r>
    </w:p>
    <w:p>
      <w:pPr>
        <w:rPr>
          <w:rFonts w:hint="eastAsia"/>
        </w:rPr>
      </w:pPr>
      <w:r>
        <w:rPr>
          <w:rFonts w:hint="eastAsia"/>
        </w:rPr>
        <w:t>沸点：</w:t>
      </w:r>
    </w:p>
    <w:p>
      <w:pPr>
        <w:rPr>
          <w:rFonts w:hint="eastAsia"/>
        </w:rPr>
      </w:pPr>
      <w:r>
        <w:rPr>
          <w:rFonts w:hint="eastAsia"/>
        </w:rPr>
        <w:t>相对密度 (水=1) ： 相对密度 (空气 =1):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溶于丙酮、乙二醇、甲苯等。临界温度 (℃ )：</w:t>
      </w:r>
      <w:r>
        <w:rPr>
          <w:rFonts w:hint="eastAsia"/>
        </w:rPr>
        <w:tab/>
      </w:r>
      <w:r>
        <w:rPr>
          <w:rFonts w:hint="eastAsia"/>
        </w:rPr>
        <w:t>最小引燃能量 (mJ)： 9</w:t>
      </w:r>
    </w:p>
    <w:p>
      <w:pPr>
        <w:rPr>
          <w:rFonts w:hint="eastAsia"/>
        </w:rPr>
      </w:pPr>
      <w:r>
        <w:rPr>
          <w:rFonts w:hint="eastAsia"/>
        </w:rPr>
        <w:t>临界压力 (MPa) ： 最大爆炸压力 (10kPa) ： 5．4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 禁忌物：</w:t>
      </w:r>
      <w:r>
        <w:rPr>
          <w:rFonts w:hint="eastAsia"/>
        </w:rPr>
        <w:tab/>
      </w:r>
      <w:r>
        <w:rPr>
          <w:rFonts w:hint="eastAsia"/>
        </w:rPr>
        <w:t>强氧化剂。避免接触的条件：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一氧化碳、二氧化碳。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  <w:r>
        <w:rPr>
          <w:rFonts w:hint="eastAsia"/>
        </w:rPr>
        <w:tab/>
      </w:r>
      <w:r>
        <w:rPr>
          <w:rFonts w:hint="eastAsia"/>
        </w:rPr>
        <w:t>11400mg/kg（大鼠经口）；</w:t>
      </w: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处置前应参阅国家和地方有关法规。废物储存参见“储运注意事项”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。用焚烧法处置。溶于易燃溶剂或与燃料混合后，再焚烧。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1866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32197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7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 中开口钢桶；螺纹口玻璃瓶、塑料瓶</w:t>
      </w:r>
      <w:r>
        <w:rPr>
          <w:rFonts w:hint="eastAsia"/>
        </w:rPr>
        <w:tab/>
      </w:r>
      <w:r>
        <w:rPr>
          <w:rFonts w:hint="eastAsia"/>
        </w:rPr>
        <w:t>镀锡薄钢板桶外竹箱、柳条箱。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3.2 类中闪点易燃液体。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47204B50"/>
    <w:rsid w:val="16047413"/>
    <w:rsid w:val="4720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2023-11-03T02:30:00Z</dcterms:created>
  <dc:creator>刘文丹。</dc:creator>
  <cp:lastModifiedBy>刘文丹。</cp:lastModifiedBy>
  <dcterms:modified xsi:type="dcterms:W3CDTF">2023-11-03T02:31:06Z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32087246F6D6420F987C47E833536D32_11</vt:lpwstr>
  </property>
</Properties>
</file>