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过硫酸铵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过硫酸铵；高硫酸铵；过二硫酸铵英文名：</w:t>
      </w:r>
      <w:r>
        <w:rPr>
          <w:rFonts w:hint="eastAsia"/>
        </w:rPr>
        <w:tab/>
      </w:r>
      <w:r>
        <w:rPr>
          <w:rFonts w:hint="eastAsia"/>
        </w:rPr>
        <w:t>Ammonium persulfate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(NH4)2S2O8； H8N2O8S2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228.2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7727-54-0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5．1 类</w:t>
      </w:r>
      <w:r>
        <w:rPr>
          <w:rFonts w:hint="eastAsia"/>
        </w:rPr>
        <w:tab/>
      </w:r>
      <w:r>
        <w:rPr>
          <w:rFonts w:hint="eastAsia"/>
        </w:rPr>
        <w:t>氧化剂化学类别：高锰酸盐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工业级≥ 95%。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无色单斜晶体，有时略带浅绿色，有潮解性。主要用途： 用作氧化剂、漂白剂、照相材料、分析试剂等。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 对皮肤粘膜有刺激性和腐蚀性。吸入后引起鼻炎、喉炎、气短和咳嗽等。眼及皮肤接触可引起强烈刺激、疼痛甚至灼伤。口服引起腹痛、恶心和呕吐。长期皮肤接触可引起变应性皮炎。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脱去污染的衣着，用流动清水冲洗</w:t>
      </w:r>
      <w:r>
        <w:rPr>
          <w:rFonts w:hint="eastAsia"/>
        </w:rPr>
        <w:tab/>
      </w:r>
      <w:r>
        <w:rPr>
          <w:rFonts w:hint="eastAsia"/>
        </w:rPr>
        <w:t>15 分钟。若有灼伤，就医治疗。眼睛接触： 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</w:t>
      </w:r>
    </w:p>
    <w:p>
      <w:pPr>
        <w:rPr>
          <w:rFonts w:hint="eastAsia"/>
        </w:rPr>
      </w:pPr>
      <w:r>
        <w:rPr>
          <w:rFonts w:hint="eastAsia"/>
        </w:rPr>
        <w:t>就医。脱去并隔离被污染的衣服和鞋。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乙闪点(℃)：   无意义自燃温度 (℃)： 无意义</w:t>
      </w:r>
    </w:p>
    <w:p>
      <w:pPr>
        <w:rPr>
          <w:rFonts w:hint="eastAsia"/>
        </w:rPr>
      </w:pPr>
      <w:r>
        <w:rPr>
          <w:rFonts w:hint="eastAsia"/>
        </w:rPr>
        <w:t>爆炸下限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爆炸上限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 有机物、易燃物如硫、磷或金属粉末等混合可形成爆炸性混合物， 急剧加热时可发生爆炸。</w:t>
      </w:r>
    </w:p>
    <w:p>
      <w:pPr>
        <w:rPr>
          <w:rFonts w:hint="eastAsia"/>
        </w:rPr>
      </w:pPr>
      <w:r>
        <w:rPr>
          <w:rFonts w:hint="eastAsia"/>
        </w:rPr>
        <w:t>灭火方法： 雾状水、砂土。如果该物质或被污染的流体进入水路，通知有潜在</w:t>
      </w:r>
    </w:p>
    <w:p>
      <w:pPr>
        <w:rPr>
          <w:rFonts w:hint="eastAsia"/>
        </w:rPr>
      </w:pPr>
      <w:r>
        <w:rPr>
          <w:rFonts w:hint="eastAsia"/>
        </w:rPr>
        <w:t>水体污染的下游用户， 通知地方卫生、 消防官员和污染控制部门。</w:t>
      </w:r>
      <w:r>
        <w:rPr>
          <w:rFonts w:hint="eastAsia"/>
        </w:rPr>
        <w:tab/>
      </w:r>
      <w:r>
        <w:rPr>
          <w:rFonts w:hint="eastAsia"/>
        </w:rPr>
        <w:t>在安全防爆距离以外，使用雾状水冷却暴露的容器。若冷却水流不起作用</w:t>
      </w:r>
      <w:r>
        <w:rPr>
          <w:rFonts w:hint="eastAsia"/>
        </w:rPr>
        <w:tab/>
      </w:r>
      <w:r>
        <w:rPr>
          <w:rFonts w:hint="eastAsia"/>
        </w:rPr>
        <w:t>(排放音量、音调升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高，罐体变色或有任何变形的迹象</w:t>
      </w:r>
      <w:r>
        <w:rPr>
          <w:rFonts w:hint="eastAsia"/>
        </w:rPr>
        <w:tab/>
      </w:r>
      <w:r>
        <w:rPr>
          <w:rFonts w:hint="eastAsia"/>
        </w:rPr>
        <w:t>)，立即撤离到安全区域。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 周围设警告标志， 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 )接触，用沙土、干燥石灰或苏打灰混合， 然后收集加入水中 (3％)，用硫酸调节 pH 值至 2， 再逐渐加入过量的亚硫酸氢钠，</w:t>
      </w:r>
      <w:r>
        <w:rPr>
          <w:rFonts w:hint="eastAsia"/>
        </w:rPr>
        <w:tab/>
      </w:r>
      <w:r>
        <w:rPr>
          <w:rFonts w:hint="eastAsia"/>
        </w:rPr>
        <w:t>待反应完后废弃。 也可以用大量水冲洗， 经稀释的洗水放入废水系统。如大量泄漏，收集回收或无害处理后废弃。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储存于阴凉、干燥、通风处。远离火种、热源。防止阳光直射。应与易燃、可燃物，还原剂、硫、磷等分开存放。切忌混储混运。搬运时要轻装轻卸，防止包装及容器损坏。禁止震动、撞击和摩擦。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TWA：ACGIH 5mg[S2O8] ／m3</w:t>
      </w:r>
    </w:p>
    <w:p>
      <w:pPr>
        <w:rPr>
          <w:rFonts w:hint="eastAsia"/>
        </w:rPr>
      </w:pPr>
      <w:r>
        <w:rPr>
          <w:rFonts w:hint="eastAsia"/>
        </w:rPr>
        <w:t>美国 STEL：未制定标准</w:t>
      </w:r>
    </w:p>
    <w:p>
      <w:pPr>
        <w:rPr>
          <w:rFonts w:hint="eastAsia"/>
        </w:rPr>
      </w:pPr>
      <w:r>
        <w:rPr>
          <w:rFonts w:hint="eastAsia"/>
        </w:rPr>
        <w:t>工程控制： 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空气中浓度超标时，应该佩带防毒面具。高于</w:t>
      </w:r>
      <w:r>
        <w:rPr>
          <w:rFonts w:hint="eastAsia"/>
        </w:rPr>
        <w:tab/>
      </w:r>
      <w:r>
        <w:rPr>
          <w:rFonts w:hint="eastAsia"/>
        </w:rPr>
        <w:t>NIOSH</w:t>
      </w:r>
      <w:r>
        <w:rPr>
          <w:rFonts w:hint="eastAsia"/>
        </w:rPr>
        <w:tab/>
      </w:r>
      <w:r>
        <w:rPr>
          <w:rFonts w:hint="eastAsia"/>
        </w:rPr>
        <w:t>REL 浓度或尚未建立</w:t>
      </w:r>
      <w:r>
        <w:rPr>
          <w:rFonts w:hint="eastAsia"/>
        </w:rPr>
        <w:tab/>
      </w:r>
      <w:r>
        <w:rPr>
          <w:rFonts w:hint="eastAsia"/>
        </w:rPr>
        <w:t>REL，任何可检测浓度下：自携式正压全面罩呼吸器、供气式  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逃生：装滤毒盒的空气净化式</w:t>
      </w:r>
    </w:p>
    <w:p>
      <w:pPr>
        <w:rPr>
          <w:rFonts w:hint="eastAsia"/>
        </w:rPr>
      </w:pPr>
      <w:r>
        <w:rPr>
          <w:rFonts w:hint="eastAsia"/>
        </w:rPr>
        <w:t>呼吸器 (1)、自携式逃生呼吸器。 注意：(1)只能用不能被氧化的吸附剂</w:t>
      </w:r>
      <w:r>
        <w:rPr>
          <w:rFonts w:hint="eastAsia"/>
        </w:rPr>
        <w:tab/>
      </w:r>
      <w:r>
        <w:rPr>
          <w:rFonts w:hint="eastAsia"/>
        </w:rPr>
        <w:t>(不能用炭 )。眼睛防护： 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工作现场禁止吸烟、进食和饮水。工作后，彻底清洗。注意个人清洁卫</w:t>
      </w:r>
    </w:p>
    <w:p>
      <w:pPr>
        <w:rPr>
          <w:rFonts w:hint="eastAsia"/>
        </w:rPr>
      </w:pPr>
      <w:r>
        <w:rPr>
          <w:rFonts w:hint="eastAsia"/>
        </w:rPr>
        <w:t>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分解沸点：</w:t>
      </w:r>
      <w:r>
        <w:rPr>
          <w:rFonts w:hint="eastAsia"/>
        </w:rPr>
        <w:tab/>
      </w:r>
      <w:r>
        <w:rPr>
          <w:rFonts w:hint="eastAsia"/>
        </w:rPr>
        <w:t>分解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1． 98 相对密度 (空气=1):</w:t>
      </w:r>
      <w:r>
        <w:rPr>
          <w:rFonts w:hint="eastAsia"/>
        </w:rPr>
        <w:tab/>
      </w:r>
      <w:r>
        <w:rPr>
          <w:rFonts w:hint="eastAsia"/>
        </w:rPr>
        <w:t>7． 9 饱和蒸汽压 (kPa)： 无资料溶解性：</w:t>
      </w:r>
      <w:r>
        <w:rPr>
          <w:rFonts w:hint="eastAsia"/>
        </w:rPr>
        <w:tab/>
      </w:r>
      <w:r>
        <w:rPr>
          <w:rFonts w:hint="eastAsia"/>
        </w:rPr>
        <w:t>易溶于水。</w:t>
      </w:r>
    </w:p>
    <w:p>
      <w:pPr>
        <w:rPr>
          <w:rFonts w:hint="eastAsia"/>
        </w:rPr>
      </w:pPr>
      <w:r>
        <w:rPr>
          <w:rFonts w:hint="eastAsia"/>
        </w:rPr>
        <w:t>临界温度 (℃)： 分解温度 (℃)：120</w:t>
      </w: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接触潮湿空气。 燃烧(分解)产物：</w:t>
      </w:r>
      <w:r>
        <w:rPr>
          <w:rFonts w:hint="eastAsia"/>
        </w:rPr>
        <w:tab/>
      </w:r>
      <w:r>
        <w:rPr>
          <w:rFonts w:hint="eastAsia"/>
        </w:rPr>
        <w:t>氧化氮、氧化硫。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强还原剂、活性金属粉末、水、硫、磷。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 LD50 ： 820mg／ kg( 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处置前应参阅国家和地方有关规定。废物储存参见“储运注意事项”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。用碱液石灰水中和，生成氯化钠和氯化钙，用水稀释后排入下水道。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1444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51504</w:t>
      </w:r>
    </w:p>
    <w:p>
      <w:pPr>
        <w:rPr>
          <w:rFonts w:hint="eastAsia"/>
        </w:rPr>
      </w:pPr>
      <w:r>
        <w:rPr>
          <w:rFonts w:hint="eastAsia"/>
        </w:rPr>
        <w:t>IMDG 规则页码： 5126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 Ⅲ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8634E9B"/>
    <w:rsid w:val="16047413"/>
    <w:rsid w:val="686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2023-11-03T01:04:00Z</dcterms:created>
  <dc:creator>刘文丹。</dc:creator>
  <cp:lastModifiedBy>刘文丹。</cp:lastModifiedBy>
  <dcterms:modified xsi:type="dcterms:W3CDTF">2023-11-03T01:04:35Z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7CB61375079A4A1DB670129FBB44858E_11</vt:lpwstr>
  </property>
</Properties>
</file>