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高氯酸铅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过氯酸铅；高氯酸铅英文名：</w:t>
      </w:r>
      <w:r>
        <w:rPr>
          <w:rFonts w:hint="eastAsia"/>
        </w:rPr>
        <w:tab/>
      </w:r>
      <w:r>
        <w:rPr>
          <w:rFonts w:hint="eastAsia"/>
        </w:rPr>
        <w:t>Lead perchlorate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Pb(ClO4)2 · 3H2O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460． 17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13453-62-8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卤素含氧酸盐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含量 约为 50%的水溶液。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白色斜方结晶，有潮解性。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用作涂料中的耐腐蚀颜料，制造蓄电池、化学药品。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误服本品会中毒，</w:t>
      </w:r>
      <w:r>
        <w:rPr>
          <w:rFonts w:hint="eastAsia"/>
        </w:rPr>
        <w:tab/>
      </w:r>
      <w:r>
        <w:rPr>
          <w:rFonts w:hint="eastAsia"/>
        </w:rPr>
        <w:t>吸收后的毒性与其他铅化合物相似，</w:t>
      </w:r>
      <w:r>
        <w:rPr>
          <w:rFonts w:hint="eastAsia"/>
        </w:rPr>
        <w:tab/>
      </w:r>
      <w:r>
        <w:rPr>
          <w:rFonts w:hint="eastAsia"/>
        </w:rPr>
        <w:t>对皮肤和粘膜有强刺激性。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脱去污染的衣着，用肥皂水及清水彻底冲洗。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立即翻开上下眼睑，用流动清水冲洗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误服者用水漱口，饮牛奶或蛋清，立即就医。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引燃温度 (℃ )：无意义爆炸下限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与还原剂、有机物、易燃物如硫、磷或金属粉末等混合可形成爆炸性混合物， 经摩擦、震动或撞击可引起燃烧或爆炸。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</w:t>
      </w:r>
      <w:r>
        <w:rPr>
          <w:rFonts w:hint="eastAsia"/>
        </w:rPr>
        <w:tab/>
      </w:r>
      <w:r>
        <w:rPr>
          <w:rFonts w:hint="eastAsia"/>
        </w:rPr>
        <w:t>周围设警告标志，</w:t>
      </w:r>
      <w:r>
        <w:rPr>
          <w:rFonts w:hint="eastAsia"/>
        </w:rPr>
        <w:tab/>
      </w:r>
      <w:r>
        <w:rPr>
          <w:rFonts w:hint="eastAsia"/>
        </w:rPr>
        <w:t>应急处理人员戴好防毒面具和手套。</w:t>
      </w:r>
      <w:r>
        <w:rPr>
          <w:rFonts w:hint="eastAsia"/>
        </w:rPr>
        <w:tab/>
      </w:r>
      <w:r>
        <w:rPr>
          <w:rFonts w:hint="eastAsia"/>
        </w:rPr>
        <w:t>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)接触，用清洁的铲子收集于干燥洁净有盖的容  器中，运至废物处理场所。如大量泄漏，收集回收或无害处理后废弃。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良好的库房。远离火种、热源。包装要求密封，不可与空气接触。应与还原剂、易燃、可燃物，磷、硫等分开存放。切忌混储混运。搬运时要轻装轻卸，防止包装及容器损坏。禁止震动、撞击和摩擦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 0．05g／ m3</w:t>
      </w:r>
    </w:p>
    <w:p>
      <w:pPr>
        <w:rPr>
          <w:rFonts w:hint="eastAsia"/>
        </w:rPr>
      </w:pPr>
      <w:r>
        <w:rPr>
          <w:rFonts w:hint="eastAsia"/>
        </w:rPr>
        <w:t>前苏联 MAC ：0． O1mg／ m3； 0． 007mg／m3( 班平均 )(按 Pb 计)</w:t>
      </w:r>
    </w:p>
    <w:p>
      <w:pPr>
        <w:rPr>
          <w:rFonts w:hint="eastAsia"/>
        </w:rPr>
      </w:pPr>
      <w:r>
        <w:rPr>
          <w:rFonts w:hint="eastAsia"/>
        </w:rPr>
        <w:t>美国 TLV-TWA ： 0． 15mg／ m3(按 Pb 计)</w:t>
      </w:r>
    </w:p>
    <w:p>
      <w:pPr>
        <w:rPr>
          <w:rFonts w:hint="eastAsia"/>
        </w:rPr>
      </w:pPr>
      <w:r>
        <w:rPr>
          <w:rFonts w:hint="eastAsia"/>
        </w:rPr>
        <w:t>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作业工人应该佩戴防尘口罩。</w:t>
      </w:r>
      <w:r>
        <w:rPr>
          <w:rFonts w:hint="eastAsia"/>
        </w:rPr>
        <w:tab/>
      </w:r>
      <w:r>
        <w:rPr>
          <w:rFonts w:hint="eastAsia"/>
        </w:rPr>
        <w:t>紧急事态抢救或撤离时，</w:t>
      </w:r>
      <w:r>
        <w:rPr>
          <w:rFonts w:hint="eastAsia"/>
        </w:rPr>
        <w:tab/>
      </w:r>
      <w:r>
        <w:rPr>
          <w:rFonts w:hint="eastAsia"/>
        </w:rPr>
        <w:t>应该佩戴自给式呼吸器。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穿防腐工作服。手防护：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工作现场禁止吸烟、进食和饮水。工作后，淋浴更衣。实行就业前和定期的体检。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100(分解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</w:p>
    <w:p>
      <w:pPr>
        <w:rPr>
          <w:rFonts w:hint="eastAsia"/>
        </w:rPr>
      </w:pPr>
      <w:r>
        <w:rPr>
          <w:rFonts w:hint="eastAsia"/>
        </w:rPr>
        <w:t>相对密度 (水=1) ： 2． 6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</w:p>
    <w:p>
      <w:pPr>
        <w:rPr>
          <w:rFonts w:hint="eastAsia"/>
        </w:rPr>
      </w:pPr>
      <w:r>
        <w:rPr>
          <w:rFonts w:hint="eastAsia"/>
        </w:rPr>
        <w:t>饱和蒸汽压 (kPa)： 溶解性：</w:t>
      </w:r>
    </w:p>
    <w:p>
      <w:pPr>
        <w:rPr>
          <w:rFonts w:hint="eastAsia"/>
        </w:rPr>
      </w:pPr>
      <w:r>
        <w:rPr>
          <w:rFonts w:hint="eastAsia"/>
        </w:rPr>
        <w:t>临界温度 (℃ )： 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氯化氢、氧化铅。稳定性：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还原剂、易燃或可燃物。避免接触的条件：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该物质对环境有害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处置前应参阅国家和地方有关规定或与厂商、制造商联系。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1470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51024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11； 40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 塑料袋、多层牛皮纸袋外全开口钢桶；螺纹口玻璃瓶、铁盖压口玻璃瓶、塑料瓶或金属桶（罐）外木板箱；螺纹口玻璃瓶、塑料瓶或塑料袋再装入金属桶（罐）或塑料桶（罐）外木板箱。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</w:t>
      </w:r>
      <w:r>
        <w:rPr>
          <w:rFonts w:hint="eastAsia"/>
        </w:rPr>
        <w:tab/>
      </w:r>
      <w:r>
        <w:rPr>
          <w:rFonts w:hint="eastAsia"/>
        </w:rPr>
        <w:t>（GB13690-92）将该物质划为第 5.1 类氧化剂。大气中铅及无机化合物的卫生标准（</w:t>
      </w:r>
      <w:r>
        <w:rPr>
          <w:rFonts w:hint="eastAsia"/>
        </w:rPr>
        <w:tab/>
      </w:r>
      <w:r>
        <w:rPr>
          <w:rFonts w:hint="eastAsia"/>
        </w:rPr>
        <w:t>GB7355-87），规定了车间空气中该物质的最高容许浓度及检测方法。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10DB4481"/>
    <w:rsid w:val="10DB4481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2023-11-03T01:09:00Z</dcterms:created>
  <dc:creator>刘文丹。</dc:creator>
  <cp:lastModifiedBy>刘文丹。</cp:lastModifiedBy>
  <dcterms:modified xsi:type="dcterms:W3CDTF">2023-11-03T01:09:56Z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659BB741F7D24DA5A78C9711D5D612EB_11</vt:lpwstr>
  </property>
</Properties>
</file>