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26" w:rsidRDefault="00297B26" w:rsidP="00297B26">
      <w:pPr>
        <w:rPr>
          <w:rFonts w:hint="eastAsia"/>
        </w:rPr>
      </w:pPr>
      <w:r>
        <w:rPr>
          <w:rFonts w:hint="eastAsia"/>
        </w:rPr>
        <w:t>丙酸安全说明书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丙酸</w:t>
      </w:r>
    </w:p>
    <w:p w:rsidR="00297B26" w:rsidRDefault="00297B26" w:rsidP="00297B26">
      <w:r>
        <w:t>propionic</w:t>
      </w:r>
      <w:r>
        <w:tab/>
      </w:r>
    </w:p>
    <w:p w:rsidR="00297B26" w:rsidRDefault="00297B26" w:rsidP="00297B26">
      <w:r>
        <w:t>acid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 xml:space="preserve"> :</w:t>
      </w:r>
      <w:r>
        <w:rPr>
          <w:rFonts w:hint="eastAsia"/>
        </w:rPr>
        <w:tab/>
        <w:t>C3H6O2</w:t>
      </w:r>
      <w:r>
        <w:rPr>
          <w:rFonts w:hint="eastAsia"/>
        </w:rPr>
        <w:tab/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</w:t>
      </w:r>
      <w:r>
        <w:rPr>
          <w:rFonts w:hint="eastAsia"/>
        </w:rPr>
        <w:tab/>
        <w:t>74.08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>:</w:t>
      </w:r>
      <w:r>
        <w:rPr>
          <w:rFonts w:hint="eastAsia"/>
        </w:rPr>
        <w:tab/>
        <w:t>79-09-4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有机酸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含量≥</w:t>
      </w:r>
      <w:r>
        <w:rPr>
          <w:rFonts w:hint="eastAsia"/>
        </w:rPr>
        <w:t xml:space="preserve"> 96.0%</w:t>
      </w:r>
      <w:r>
        <w:rPr>
          <w:rFonts w:hint="eastAsia"/>
        </w:rPr>
        <w:t>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无色液体，有刺激性气味。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用作酯化剂、硝酸纤维的溶剂、增塑剂、化学试剂和配制食品原料等。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: </w:t>
      </w:r>
      <w:r>
        <w:rPr>
          <w:rFonts w:hint="eastAsia"/>
        </w:rPr>
        <w:t>吸入、食入、经皮吸收。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:    </w:t>
      </w:r>
      <w:r>
        <w:rPr>
          <w:rFonts w:hint="eastAsia"/>
        </w:rPr>
        <w:t>吸入本品对呼吸道有强烈刺激性，可发生肺水肿。蒸气对眼有强烈刺激性，液体可致严重眼损害。皮肤接触可致灼伤。大量口服出现恶心、呕吐和腹痛。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 xml:space="preserve"> : </w:t>
      </w:r>
      <w:r>
        <w:rPr>
          <w:rFonts w:hint="eastAsia"/>
        </w:rPr>
        <w:t>立即脱去被污染的衣着，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用大量流动清水冲洗，</w:t>
      </w:r>
      <w:r>
        <w:rPr>
          <w:rFonts w:hint="eastAsia"/>
        </w:rPr>
        <w:t xml:space="preserve"> </w:t>
      </w:r>
      <w:r>
        <w:rPr>
          <w:rFonts w:hint="eastAsia"/>
        </w:rPr>
        <w:t>至少</w:t>
      </w:r>
      <w:r>
        <w:rPr>
          <w:rFonts w:hint="eastAsia"/>
        </w:rPr>
        <w:t xml:space="preserve"> 15 </w:t>
      </w:r>
      <w:r>
        <w:rPr>
          <w:rFonts w:hint="eastAsia"/>
        </w:rPr>
        <w:t>分钟。就医。眼睛接触</w:t>
      </w:r>
      <w:r>
        <w:rPr>
          <w:rFonts w:hint="eastAsia"/>
        </w:rPr>
        <w:t xml:space="preserve"> :   </w:t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 xml:space="preserve">   15 </w:t>
      </w:r>
      <w:r>
        <w:rPr>
          <w:rFonts w:hint="eastAsia"/>
        </w:rPr>
        <w:t>分钟。就医。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氧。如呼吸停止，立即进行人工呼吸。就医。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烧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:     </w:t>
      </w:r>
      <w:r>
        <w:rPr>
          <w:rFonts w:hint="eastAsia"/>
        </w:rPr>
        <w:t>易燃</w:t>
      </w:r>
      <w:r>
        <w:rPr>
          <w:rFonts w:hint="eastAsia"/>
        </w:rPr>
        <w:tab/>
      </w:r>
      <w:r>
        <w:rPr>
          <w:rFonts w:hint="eastAsia"/>
        </w:rPr>
        <w:t>闪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 xml:space="preserve"> 52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2.9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  <w:t>465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12.1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 </w:t>
      </w:r>
      <w:r>
        <w:rPr>
          <w:rFonts w:hint="eastAsia"/>
        </w:rPr>
        <w:t>易燃</w:t>
      </w:r>
      <w:r>
        <w:rPr>
          <w:rFonts w:hint="eastAsia"/>
        </w:rPr>
        <w:t>,</w:t>
      </w:r>
      <w:r>
        <w:rPr>
          <w:rFonts w:hint="eastAsia"/>
        </w:rPr>
        <w:t>其蒸气与空气可形成爆炸性混合物。遇明火</w:t>
      </w:r>
      <w:r>
        <w:rPr>
          <w:rFonts w:hint="eastAsia"/>
        </w:rPr>
        <w:t xml:space="preserve">  </w:t>
      </w:r>
      <w:r>
        <w:rPr>
          <w:rFonts w:hint="eastAsia"/>
        </w:rPr>
        <w:t>高热能引起燃烧爆炸。与氧化剂能发生强烈反应。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</w:t>
      </w:r>
      <w:r>
        <w:rPr>
          <w:rFonts w:hint="eastAsia"/>
        </w:rPr>
        <w:t>用雾状水保持火场容器冷却，用水喷射逸出液体，使其稀释成不燃性混合物，并用雾状水保护消防人员。灭火剂：雾状水、抗溶性泡沫、干粉、二氧化碳、砂土。</w:t>
      </w:r>
    </w:p>
    <w:p w:rsidR="00297B26" w:rsidRDefault="00297B26" w:rsidP="00297B26">
      <w:r>
        <w:t xml:space="preserve"> 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迅速撤离泄漏污染区人员至安全区，</w:t>
      </w:r>
      <w:r>
        <w:rPr>
          <w:rFonts w:hint="eastAsia"/>
        </w:rPr>
        <w:tab/>
      </w:r>
      <w:r>
        <w:rPr>
          <w:rFonts w:hint="eastAsia"/>
        </w:rPr>
        <w:t>并进行隔离，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</w:t>
      </w:r>
      <w:r>
        <w:rPr>
          <w:rFonts w:hint="eastAsia"/>
        </w:rPr>
        <w:t xml:space="preserve"> </w:t>
      </w:r>
      <w:r>
        <w:rPr>
          <w:rFonts w:hint="eastAsia"/>
        </w:rPr>
        <w:t>切断火源。建议应急处理人员戴自给正压式呼吸器，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穿防酸碱工作服。不要直接接触泄漏物。尽可能切断泄漏源，防止进入下水道、排洪沟等限制性空间。小量泄漏：用砂土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或其它不燃材料吸收或吸收。</w:t>
      </w:r>
      <w:r>
        <w:rPr>
          <w:rFonts w:hint="eastAsia"/>
        </w:rPr>
        <w:tab/>
      </w:r>
      <w:r>
        <w:rPr>
          <w:rFonts w:hint="eastAsia"/>
        </w:rPr>
        <w:t>也可用大量水冲洗，</w:t>
      </w:r>
      <w:r>
        <w:rPr>
          <w:rFonts w:hint="eastAsia"/>
        </w:rPr>
        <w:t xml:space="preserve"> </w:t>
      </w:r>
      <w:r>
        <w:rPr>
          <w:rFonts w:hint="eastAsia"/>
        </w:rPr>
        <w:t>洗水稀释后放入废水系统。</w:t>
      </w:r>
      <w:r>
        <w:rPr>
          <w:rFonts w:hint="eastAsia"/>
        </w:rPr>
        <w:t xml:space="preserve"> </w:t>
      </w:r>
      <w:r>
        <w:rPr>
          <w:rFonts w:hint="eastAsia"/>
        </w:rPr>
        <w:t>大量泄漏：构筑围堤或挖炕收容；用泡沫覆盖，降低蒸气灾害。喷雾状水冷却和稀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释蒸气、保护现场人员、</w:t>
      </w:r>
      <w:r>
        <w:rPr>
          <w:rFonts w:hint="eastAsia"/>
        </w:rPr>
        <w:t xml:space="preserve"> </w:t>
      </w:r>
      <w:r>
        <w:rPr>
          <w:rFonts w:hint="eastAsia"/>
        </w:rPr>
        <w:t>把泄漏物稀释成不燃物。</w:t>
      </w:r>
      <w:r>
        <w:rPr>
          <w:rFonts w:hint="eastAsia"/>
        </w:rPr>
        <w:t xml:space="preserve"> </w:t>
      </w:r>
      <w:r>
        <w:rPr>
          <w:rFonts w:hint="eastAsia"/>
        </w:rPr>
        <w:t>用防爆泵转至槽车或专用收集器内，回</w:t>
      </w:r>
      <w:r>
        <w:rPr>
          <w:rFonts w:hint="eastAsia"/>
        </w:rPr>
        <w:lastRenderedPageBreak/>
        <w:t>收或运至废物处理场所处置。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储存于阴凉、通风仓间内。远于火种、热源。仓内温度不宜超过</w:t>
      </w:r>
      <w:r>
        <w:rPr>
          <w:rFonts w:hint="eastAsia"/>
        </w:rPr>
        <w:tab/>
        <w:t>30</w:t>
      </w:r>
      <w:r>
        <w:rPr>
          <w:rFonts w:hint="eastAsia"/>
        </w:rPr>
        <w:t>℃。保持容器密封。应与氧化剂、碱类分开存放。储存间内的照明、通风等设施应采用</w:t>
      </w:r>
      <w:r>
        <w:rPr>
          <w:rFonts w:hint="eastAsia"/>
        </w:rPr>
        <w:t xml:space="preserve">  </w:t>
      </w:r>
      <w:r>
        <w:rPr>
          <w:rFonts w:hint="eastAsia"/>
        </w:rPr>
        <w:t>防爆型，</w:t>
      </w:r>
      <w:r>
        <w:rPr>
          <w:rFonts w:hint="eastAsia"/>
        </w:rPr>
        <w:t xml:space="preserve"> </w:t>
      </w:r>
      <w:r>
        <w:rPr>
          <w:rFonts w:hint="eastAsia"/>
        </w:rPr>
        <w:t>开关设在仓外。</w:t>
      </w:r>
      <w:r>
        <w:rPr>
          <w:rFonts w:hint="eastAsia"/>
        </w:rPr>
        <w:t xml:space="preserve"> </w:t>
      </w:r>
      <w:r>
        <w:rPr>
          <w:rFonts w:hint="eastAsia"/>
        </w:rPr>
        <w:t>配备相应品种和数量的消防器材。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 xml:space="preserve"> </w:t>
      </w:r>
      <w:r>
        <w:rPr>
          <w:rFonts w:hint="eastAsia"/>
        </w:rPr>
        <w:t>搬运时要轻装轻卸，</w:t>
      </w:r>
      <w:r>
        <w:rPr>
          <w:rFonts w:hint="eastAsia"/>
        </w:rPr>
        <w:t xml:space="preserve"> </w:t>
      </w:r>
      <w:r>
        <w:rPr>
          <w:rFonts w:hint="eastAsia"/>
        </w:rPr>
        <w:t>防止包装及容器损坏。</w:t>
      </w:r>
      <w:r>
        <w:rPr>
          <w:rFonts w:hint="eastAsia"/>
        </w:rPr>
        <w:t xml:space="preserve"> </w:t>
      </w:r>
      <w:r>
        <w:rPr>
          <w:rFonts w:hint="eastAsia"/>
        </w:rPr>
        <w:t>分装和搬运作业要注意个人防护。</w:t>
      </w:r>
    </w:p>
    <w:p w:rsidR="00297B26" w:rsidRDefault="00297B26" w:rsidP="00297B26"/>
    <w:p w:rsidR="00297B26" w:rsidRDefault="00297B26" w:rsidP="00297B26"/>
    <w:p w:rsidR="00297B26" w:rsidRDefault="00297B26" w:rsidP="00297B26"/>
    <w:p w:rsidR="00297B26" w:rsidRDefault="00297B26" w:rsidP="00297B26"/>
    <w:p w:rsidR="00297B26" w:rsidRDefault="00297B26" w:rsidP="00297B26">
      <w:r>
        <w:t>g/m3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</w:r>
      <w:r>
        <w:rPr>
          <w:rFonts w:hint="eastAsia"/>
        </w:rPr>
        <w:t>未制定标准；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检测方法：</w:t>
      </w:r>
      <w:r>
        <w:rPr>
          <w:rFonts w:hint="eastAsia"/>
        </w:rPr>
        <w:tab/>
      </w:r>
      <w:r>
        <w:rPr>
          <w:rFonts w:hint="eastAsia"/>
        </w:rPr>
        <w:t>气相色谱法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</w:t>
      </w:r>
      <w:r>
        <w:rPr>
          <w:rFonts w:hint="eastAsia"/>
        </w:rPr>
        <w:t xml:space="preserve"> </w:t>
      </w:r>
      <w:r>
        <w:rPr>
          <w:rFonts w:hint="eastAsia"/>
        </w:rPr>
        <w:t>应该佩戴自吸过滤式防毒面具</w:t>
      </w:r>
      <w:r>
        <w:rPr>
          <w:rFonts w:hint="eastAsia"/>
        </w:rPr>
        <w:t xml:space="preserve"> </w:t>
      </w:r>
      <w:r>
        <w:rPr>
          <w:rFonts w:hint="eastAsia"/>
        </w:rPr>
        <w:t>（半面罩）。紧急事态抢救或撤离时，建议佩戴自给式呼吸器。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身体防护：</w:t>
      </w:r>
      <w:r>
        <w:rPr>
          <w:rFonts w:hint="eastAsia"/>
        </w:rPr>
        <w:tab/>
      </w:r>
      <w:r>
        <w:rPr>
          <w:rFonts w:hint="eastAsia"/>
        </w:rPr>
        <w:t>穿橡胶耐酸碱服。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工作现场严禁吸烟、进食和饮水。饭前要洗手。工作毕，淋浴更衣。注销个人清洁卫生。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  <w:r>
        <w:rPr>
          <w:rFonts w:hint="eastAsia"/>
        </w:rPr>
        <w:tab/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-22</w:t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  <w:t>140.7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0.99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1.33(39.7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2.56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  <w:t>1525.8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 xml:space="preserve"> 339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  <w:t>5.37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折射率：</w:t>
      </w:r>
      <w:r>
        <w:rPr>
          <w:rFonts w:hint="eastAsia"/>
        </w:rPr>
        <w:tab/>
        <w:t>1.3862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与水混溶，可混溶于乙醇、乙醚、氯仿。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</w:p>
    <w:p w:rsidR="00297B26" w:rsidRDefault="00297B26" w:rsidP="00297B26">
      <w:r>
        <w:t xml:space="preserve"> 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碱类、强氧化剂、强还原剂。</w:t>
      </w:r>
      <w:r>
        <w:rPr>
          <w:rFonts w:hint="eastAsia"/>
        </w:rPr>
        <w:t xml:space="preserve"> </w:t>
      </w:r>
      <w:r>
        <w:rPr>
          <w:rFonts w:hint="eastAsia"/>
        </w:rPr>
        <w:t>燃烧（分解）产物：</w:t>
      </w:r>
      <w:r>
        <w:rPr>
          <w:rFonts w:hint="eastAsia"/>
        </w:rPr>
        <w:tab/>
      </w:r>
      <w:r>
        <w:rPr>
          <w:rFonts w:hint="eastAsia"/>
        </w:rPr>
        <w:t>一氧化碳、二氧化碳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急性毒性：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3500mg/kg</w:t>
      </w:r>
      <w:r>
        <w:rPr>
          <w:rFonts w:hint="eastAsia"/>
        </w:rPr>
        <w:t>（大鼠经口）；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500 mg/kg</w:t>
      </w:r>
      <w:r>
        <w:rPr>
          <w:rFonts w:hint="eastAsia"/>
        </w:rPr>
        <w:t>（兔经皮）</w:t>
      </w:r>
    </w:p>
    <w:p w:rsidR="00297B26" w:rsidRDefault="00297B26" w:rsidP="00297B26">
      <w:r>
        <w:t>LC50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刺激性：</w:t>
      </w:r>
      <w:r>
        <w:rPr>
          <w:rFonts w:hint="eastAsia"/>
        </w:rPr>
        <w:t xml:space="preserve"> </w:t>
      </w:r>
      <w:r>
        <w:rPr>
          <w:rFonts w:hint="eastAsia"/>
        </w:rPr>
        <w:t>家兔经眼；</w:t>
      </w:r>
      <w:r>
        <w:rPr>
          <w:rFonts w:hint="eastAsia"/>
        </w:rPr>
        <w:t xml:space="preserve"> 990</w:t>
      </w:r>
      <w:r>
        <w:rPr>
          <w:rFonts w:hint="eastAsia"/>
        </w:rPr>
        <w:t>μ</w:t>
      </w:r>
      <w:r>
        <w:rPr>
          <w:rFonts w:hint="eastAsia"/>
        </w:rPr>
        <w:t>g</w:t>
      </w:r>
      <w:r>
        <w:rPr>
          <w:rFonts w:hint="eastAsia"/>
        </w:rPr>
        <w:t>，重度刺激。家兔经皮开放性刺激试验：</w:t>
      </w:r>
      <w:r>
        <w:rPr>
          <w:rFonts w:hint="eastAsia"/>
        </w:rPr>
        <w:tab/>
        <w:t>495mg</w:t>
      </w:r>
      <w:r>
        <w:rPr>
          <w:rFonts w:hint="eastAsia"/>
        </w:rPr>
        <w:t>重度刺激。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该物资对环境有危害，应特别注意对水体污染。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lastRenderedPageBreak/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。用焚烧法处置，也可以用安全掩埋法处置。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297B26" w:rsidRDefault="00297B26" w:rsidP="00297B26"/>
    <w:p w:rsidR="00297B26" w:rsidRDefault="00297B26" w:rsidP="00297B26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81613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1848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20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小开口塑料桶，螺纹口玻璃瓶、铁盖压口玻璃瓶、塑料瓶或金属桶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（罐）外木板箱；玻璃瓶、塑料桶外木板箱或半花格箱；塑料瓶、镀锡薄钢板桶外满底花格箱。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化学危险物品安全管理条例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1987 </w:t>
      </w:r>
      <w:r>
        <w:rPr>
          <w:rFonts w:hint="eastAsia"/>
        </w:rPr>
        <w:t>年</w:t>
      </w:r>
      <w:r>
        <w:rPr>
          <w:rFonts w:hint="eastAsia"/>
        </w:rPr>
        <w:t xml:space="preserve"> 2 </w:t>
      </w:r>
      <w:r>
        <w:rPr>
          <w:rFonts w:hint="eastAsia"/>
        </w:rPr>
        <w:t>月</w:t>
      </w:r>
      <w:r>
        <w:rPr>
          <w:rFonts w:hint="eastAsia"/>
        </w:rPr>
        <w:t xml:space="preserve"> 17 </w:t>
      </w:r>
      <w:r>
        <w:rPr>
          <w:rFonts w:hint="eastAsia"/>
        </w:rPr>
        <w:t>日国务院发布）；化学危险物品安全管理条例实施细则（化劳发</w:t>
      </w:r>
      <w:r>
        <w:rPr>
          <w:rFonts w:hint="eastAsia"/>
        </w:rPr>
        <w:tab/>
        <w:t>[1992]677</w:t>
      </w:r>
      <w:r>
        <w:rPr>
          <w:rFonts w:hint="eastAsia"/>
        </w:rPr>
        <w:tab/>
      </w:r>
      <w:r>
        <w:rPr>
          <w:rFonts w:hint="eastAsia"/>
        </w:rPr>
        <w:t>号），工作场所安全使用化学品规定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[1996]</w:t>
      </w:r>
      <w:r>
        <w:rPr>
          <w:rFonts w:hint="eastAsia"/>
        </w:rPr>
        <w:t>劳部发</w:t>
      </w:r>
      <w:r>
        <w:rPr>
          <w:rFonts w:hint="eastAsia"/>
        </w:rPr>
        <w:t xml:space="preserve"> 423 </w:t>
      </w:r>
      <w:r>
        <w:rPr>
          <w:rFonts w:hint="eastAsia"/>
        </w:rPr>
        <w:t>号）等法规，针对化学危险物品的安全使用、生产、储存、</w:t>
      </w:r>
    </w:p>
    <w:p w:rsidR="00297B26" w:rsidRDefault="00297B26" w:rsidP="00297B26">
      <w:pPr>
        <w:rPr>
          <w:rFonts w:hint="eastAsia"/>
        </w:rPr>
      </w:pPr>
      <w:r>
        <w:rPr>
          <w:rFonts w:hint="eastAsia"/>
        </w:rPr>
        <w:t>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类酸性腐蚀品。</w:t>
      </w:r>
    </w:p>
    <w:p w:rsidR="002642D3" w:rsidRDefault="00297B26" w:rsidP="00297B26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B26"/>
    <w:rsid w:val="002642D3"/>
    <w:rsid w:val="00297B26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2023-11-03T01:15:00Z</dcterms:created>
  <dcterms:modified xsi:type="dcterms:W3CDTF">2023-11-03T01:16:00Z</dcterms:modified>
</cp:coreProperties>
</file>